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432" w:type="dxa"/>
        <w:tblLook w:val="01E0"/>
      </w:tblPr>
      <w:tblGrid>
        <w:gridCol w:w="4320"/>
        <w:gridCol w:w="5760"/>
      </w:tblGrid>
      <w:tr w:rsidR="003A2261" w:rsidRPr="00BB44A5" w:rsidTr="00F00953">
        <w:tc>
          <w:tcPr>
            <w:tcW w:w="4320" w:type="dxa"/>
          </w:tcPr>
          <w:p w:rsidR="003A2261" w:rsidRDefault="003A2261" w:rsidP="00F00953">
            <w:pPr>
              <w:spacing w:after="0" w:line="240" w:lineRule="auto"/>
              <w:jc w:val="center"/>
              <w:rPr>
                <w:spacing w:val="2"/>
                <w:sz w:val="26"/>
                <w:szCs w:val="28"/>
              </w:rPr>
            </w:pPr>
            <w:r w:rsidRPr="00BB44A5">
              <w:rPr>
                <w:spacing w:val="2"/>
                <w:sz w:val="26"/>
                <w:szCs w:val="28"/>
              </w:rPr>
              <w:t xml:space="preserve">ỦY BAN </w:t>
            </w:r>
            <w:r>
              <w:rPr>
                <w:spacing w:val="2"/>
                <w:sz w:val="26"/>
                <w:szCs w:val="28"/>
              </w:rPr>
              <w:t>MTTQ</w:t>
            </w:r>
            <w:r w:rsidRPr="00BB44A5">
              <w:rPr>
                <w:spacing w:val="2"/>
                <w:sz w:val="26"/>
                <w:szCs w:val="28"/>
              </w:rPr>
              <w:t xml:space="preserve">VIỆT </w:t>
            </w:r>
            <w:smartTag w:uri="urn:schemas-microsoft-com:office:smarttags" w:element="country-region">
              <w:smartTag w:uri="urn:schemas-microsoft-com:office:smarttags" w:element="place">
                <w:r w:rsidRPr="00BB44A5">
                  <w:rPr>
                    <w:spacing w:val="2"/>
                    <w:sz w:val="26"/>
                    <w:szCs w:val="28"/>
                  </w:rPr>
                  <w:t>NAM</w:t>
                </w:r>
              </w:smartTag>
            </w:smartTag>
          </w:p>
          <w:p w:rsidR="003A2261" w:rsidRPr="00796440" w:rsidRDefault="003A2261" w:rsidP="00F00953">
            <w:pPr>
              <w:spacing w:after="0" w:line="240" w:lineRule="auto"/>
              <w:jc w:val="center"/>
              <w:rPr>
                <w:spacing w:val="2"/>
                <w:sz w:val="26"/>
                <w:szCs w:val="28"/>
              </w:rPr>
            </w:pPr>
            <w:r>
              <w:rPr>
                <w:spacing w:val="2"/>
                <w:sz w:val="26"/>
                <w:szCs w:val="28"/>
              </w:rPr>
              <w:t>TỈNH HÀ TĨNH</w:t>
            </w:r>
          </w:p>
          <w:p w:rsidR="003A2261" w:rsidRPr="00BB44A5" w:rsidRDefault="003A2261" w:rsidP="00F00953">
            <w:pPr>
              <w:spacing w:after="0" w:line="240" w:lineRule="auto"/>
              <w:jc w:val="center"/>
              <w:rPr>
                <w:b/>
                <w:spacing w:val="2"/>
                <w:sz w:val="26"/>
                <w:szCs w:val="28"/>
              </w:rPr>
            </w:pPr>
            <w:r w:rsidRPr="00BB44A5">
              <w:rPr>
                <w:spacing w:val="2"/>
                <w:sz w:val="26"/>
                <w:szCs w:val="28"/>
              </w:rPr>
              <w:pict>
                <v:line id="_x0000_s1027" style="position:absolute;left:0;text-align:left;z-index:251661312" from="40.3pt,14.85pt" to="166.3pt,14.85pt"/>
              </w:pict>
            </w:r>
            <w:r w:rsidRPr="00BB44A5">
              <w:rPr>
                <w:b/>
                <w:spacing w:val="2"/>
                <w:sz w:val="26"/>
                <w:szCs w:val="28"/>
              </w:rPr>
              <w:t>BAN THƯỜNG TRỰC</w:t>
            </w:r>
          </w:p>
          <w:p w:rsidR="003A2261" w:rsidRPr="008741B7" w:rsidRDefault="003A2261" w:rsidP="00F00953">
            <w:pPr>
              <w:spacing w:after="0" w:line="240" w:lineRule="auto"/>
              <w:jc w:val="center"/>
              <w:rPr>
                <w:b/>
                <w:spacing w:val="2"/>
                <w:sz w:val="8"/>
                <w:szCs w:val="28"/>
              </w:rPr>
            </w:pPr>
          </w:p>
          <w:p w:rsidR="003A2261" w:rsidRPr="00BB44A5" w:rsidRDefault="003A2261" w:rsidP="00F00953">
            <w:pPr>
              <w:spacing w:after="0" w:line="240" w:lineRule="auto"/>
              <w:jc w:val="center"/>
              <w:rPr>
                <w:spacing w:val="2"/>
                <w:sz w:val="26"/>
                <w:szCs w:val="28"/>
              </w:rPr>
            </w:pPr>
            <w:r w:rsidRPr="00BB44A5">
              <w:rPr>
                <w:spacing w:val="2"/>
                <w:sz w:val="26"/>
                <w:szCs w:val="28"/>
              </w:rPr>
              <w:t>Số:</w:t>
            </w:r>
            <w:r w:rsidR="00D56986">
              <w:rPr>
                <w:spacing w:val="2"/>
                <w:sz w:val="26"/>
                <w:szCs w:val="28"/>
              </w:rPr>
              <w:t xml:space="preserve"> 01</w:t>
            </w:r>
            <w:r w:rsidRPr="00BB44A5">
              <w:rPr>
                <w:spacing w:val="2"/>
                <w:sz w:val="26"/>
                <w:szCs w:val="28"/>
              </w:rPr>
              <w:t xml:space="preserve"> </w:t>
            </w:r>
            <w:r>
              <w:rPr>
                <w:spacing w:val="2"/>
                <w:sz w:val="26"/>
                <w:szCs w:val="28"/>
              </w:rPr>
              <w:t>/HD-MT</w:t>
            </w:r>
          </w:p>
        </w:tc>
        <w:tc>
          <w:tcPr>
            <w:tcW w:w="5760" w:type="dxa"/>
          </w:tcPr>
          <w:p w:rsidR="003A2261" w:rsidRPr="00BB44A5" w:rsidRDefault="003A2261" w:rsidP="00F00953">
            <w:pPr>
              <w:spacing w:after="0" w:line="240" w:lineRule="auto"/>
              <w:jc w:val="center"/>
              <w:rPr>
                <w:b/>
                <w:spacing w:val="2"/>
                <w:sz w:val="26"/>
                <w:szCs w:val="28"/>
              </w:rPr>
            </w:pPr>
            <w:r w:rsidRPr="00BB44A5">
              <w:rPr>
                <w:b/>
                <w:spacing w:val="2"/>
                <w:sz w:val="26"/>
                <w:szCs w:val="28"/>
              </w:rPr>
              <w:t xml:space="preserve">CỘNG HÒA XÃ HỘI CHỦ NGHĨA VIỆT </w:t>
            </w:r>
            <w:smartTag w:uri="urn:schemas-microsoft-com:office:smarttags" w:element="place">
              <w:smartTag w:uri="urn:schemas-microsoft-com:office:smarttags" w:element="country-region">
                <w:r w:rsidRPr="00BB44A5">
                  <w:rPr>
                    <w:b/>
                    <w:spacing w:val="2"/>
                    <w:sz w:val="26"/>
                    <w:szCs w:val="28"/>
                  </w:rPr>
                  <w:t>NAM</w:t>
                </w:r>
              </w:smartTag>
            </w:smartTag>
          </w:p>
          <w:p w:rsidR="003A2261" w:rsidRPr="00BB44A5" w:rsidRDefault="003A2261" w:rsidP="00F00953">
            <w:pPr>
              <w:spacing w:after="0" w:line="240" w:lineRule="auto"/>
              <w:jc w:val="center"/>
              <w:rPr>
                <w:b/>
                <w:spacing w:val="2"/>
                <w:szCs w:val="28"/>
              </w:rPr>
            </w:pPr>
            <w:r w:rsidRPr="00BB44A5">
              <w:rPr>
                <w:b/>
                <w:spacing w:val="2"/>
                <w:szCs w:val="28"/>
              </w:rPr>
              <w:t>Độc lập - Tự do - Hạnh phúc</w:t>
            </w:r>
          </w:p>
          <w:p w:rsidR="003A2261" w:rsidRPr="008741B7" w:rsidRDefault="003A2261" w:rsidP="00F00953">
            <w:pPr>
              <w:spacing w:after="0" w:line="240" w:lineRule="auto"/>
              <w:rPr>
                <w:b/>
                <w:spacing w:val="2"/>
                <w:sz w:val="26"/>
                <w:szCs w:val="28"/>
              </w:rPr>
            </w:pPr>
            <w:r w:rsidRPr="00BB44A5">
              <w:rPr>
                <w:spacing w:val="2"/>
                <w:szCs w:val="28"/>
              </w:rPr>
              <w:pict>
                <v:line id="_x0000_s1026" style="position:absolute;flip:y;z-index:251660288" from="61.65pt,.55pt" to="214.25pt,.55pt"/>
              </w:pict>
            </w:r>
          </w:p>
          <w:p w:rsidR="003A2261" w:rsidRPr="00BB44A5" w:rsidRDefault="003A2261" w:rsidP="00F00953">
            <w:pPr>
              <w:tabs>
                <w:tab w:val="center" w:pos="2772"/>
                <w:tab w:val="right" w:pos="5544"/>
              </w:tabs>
              <w:spacing w:after="0" w:line="240" w:lineRule="auto"/>
              <w:jc w:val="center"/>
              <w:rPr>
                <w:i/>
                <w:spacing w:val="2"/>
                <w:sz w:val="26"/>
                <w:szCs w:val="28"/>
              </w:rPr>
            </w:pPr>
            <w:r>
              <w:rPr>
                <w:i/>
                <w:spacing w:val="2"/>
                <w:szCs w:val="28"/>
              </w:rPr>
              <w:t xml:space="preserve">              </w:t>
            </w:r>
            <w:r w:rsidRPr="00BB44A5">
              <w:rPr>
                <w:i/>
                <w:spacing w:val="2"/>
                <w:szCs w:val="28"/>
              </w:rPr>
              <w:t xml:space="preserve">Hà </w:t>
            </w:r>
            <w:r>
              <w:rPr>
                <w:i/>
                <w:spacing w:val="2"/>
                <w:szCs w:val="28"/>
              </w:rPr>
              <w:t>Tĩnh</w:t>
            </w:r>
            <w:r w:rsidRPr="00BB44A5">
              <w:rPr>
                <w:i/>
                <w:spacing w:val="2"/>
                <w:szCs w:val="28"/>
              </w:rPr>
              <w:t xml:space="preserve">, ngày </w:t>
            </w:r>
            <w:r>
              <w:rPr>
                <w:i/>
                <w:spacing w:val="2"/>
                <w:szCs w:val="28"/>
              </w:rPr>
              <w:t xml:space="preserve">01 </w:t>
            </w:r>
            <w:r w:rsidRPr="00BB44A5">
              <w:rPr>
                <w:i/>
                <w:spacing w:val="2"/>
                <w:szCs w:val="28"/>
              </w:rPr>
              <w:t xml:space="preserve"> tháng </w:t>
            </w:r>
            <w:r>
              <w:rPr>
                <w:i/>
                <w:spacing w:val="2"/>
                <w:szCs w:val="28"/>
              </w:rPr>
              <w:t xml:space="preserve">3  </w:t>
            </w:r>
            <w:r w:rsidRPr="00BB44A5">
              <w:rPr>
                <w:i/>
                <w:spacing w:val="2"/>
                <w:szCs w:val="28"/>
              </w:rPr>
              <w:t>năm 201</w:t>
            </w:r>
            <w:r>
              <w:rPr>
                <w:i/>
                <w:spacing w:val="2"/>
                <w:szCs w:val="28"/>
              </w:rPr>
              <w:t>8</w:t>
            </w:r>
          </w:p>
        </w:tc>
      </w:tr>
    </w:tbl>
    <w:p w:rsidR="003A2261" w:rsidRPr="00CD2AE1" w:rsidRDefault="003A2261" w:rsidP="003A2261">
      <w:pPr>
        <w:spacing w:after="0" w:line="240" w:lineRule="auto"/>
        <w:rPr>
          <w:b/>
          <w:spacing w:val="2"/>
          <w:sz w:val="18"/>
          <w:szCs w:val="28"/>
        </w:rPr>
      </w:pPr>
    </w:p>
    <w:p w:rsidR="003A2261" w:rsidRPr="00567FED" w:rsidRDefault="003A2261" w:rsidP="003A2261">
      <w:pPr>
        <w:spacing w:after="0" w:line="240" w:lineRule="auto"/>
        <w:jc w:val="center"/>
        <w:rPr>
          <w:b/>
          <w:spacing w:val="2"/>
          <w:sz w:val="30"/>
          <w:szCs w:val="28"/>
        </w:rPr>
      </w:pPr>
      <w:r w:rsidRPr="00567FED">
        <w:rPr>
          <w:b/>
          <w:spacing w:val="2"/>
          <w:sz w:val="30"/>
          <w:szCs w:val="28"/>
        </w:rPr>
        <w:t>HƯỚNG DẪN</w:t>
      </w:r>
    </w:p>
    <w:p w:rsidR="003A2261" w:rsidRDefault="003A2261" w:rsidP="003A2261">
      <w:pPr>
        <w:spacing w:after="0" w:line="240" w:lineRule="auto"/>
        <w:jc w:val="center"/>
        <w:rPr>
          <w:b/>
          <w:spacing w:val="2"/>
          <w:szCs w:val="28"/>
        </w:rPr>
      </w:pPr>
      <w:r w:rsidRPr="00567FED">
        <w:rPr>
          <w:b/>
          <w:spacing w:val="2"/>
          <w:szCs w:val="28"/>
        </w:rPr>
        <w:t xml:space="preserve">Công tác </w:t>
      </w:r>
      <w:r>
        <w:rPr>
          <w:b/>
          <w:spacing w:val="2"/>
          <w:szCs w:val="28"/>
        </w:rPr>
        <w:t xml:space="preserve">Mặt trận </w:t>
      </w:r>
      <w:r w:rsidRPr="00567FED">
        <w:rPr>
          <w:b/>
          <w:spacing w:val="2"/>
          <w:szCs w:val="28"/>
        </w:rPr>
        <w:t>tham gia xây dựng</w:t>
      </w:r>
      <w:r>
        <w:rPr>
          <w:b/>
          <w:spacing w:val="2"/>
          <w:szCs w:val="28"/>
        </w:rPr>
        <w:t xml:space="preserve"> Đảng,</w:t>
      </w:r>
      <w:r w:rsidRPr="00567FED">
        <w:rPr>
          <w:b/>
          <w:spacing w:val="2"/>
          <w:szCs w:val="28"/>
        </w:rPr>
        <w:t xml:space="preserve"> chính quyền năm 201</w:t>
      </w:r>
      <w:r>
        <w:rPr>
          <w:b/>
          <w:spacing w:val="2"/>
          <w:szCs w:val="28"/>
        </w:rPr>
        <w:t>8</w:t>
      </w:r>
    </w:p>
    <w:p w:rsidR="003A2261" w:rsidRPr="00567FED" w:rsidRDefault="003A2261" w:rsidP="003A2261">
      <w:pPr>
        <w:spacing w:after="0" w:line="240" w:lineRule="auto"/>
        <w:jc w:val="center"/>
        <w:rPr>
          <w:b/>
          <w:spacing w:val="2"/>
          <w:szCs w:val="28"/>
        </w:rPr>
      </w:pPr>
    </w:p>
    <w:p w:rsidR="003A2261" w:rsidRPr="00BF4491" w:rsidRDefault="003A2261" w:rsidP="003A2261">
      <w:pPr>
        <w:spacing w:after="0" w:line="340" w:lineRule="exact"/>
        <w:ind w:firstLine="720"/>
        <w:jc w:val="both"/>
        <w:rPr>
          <w:color w:val="000000"/>
          <w:spacing w:val="2"/>
          <w:szCs w:val="28"/>
        </w:rPr>
      </w:pPr>
      <w:r w:rsidRPr="00567FED">
        <w:rPr>
          <w:spacing w:val="2"/>
          <w:szCs w:val="28"/>
        </w:rPr>
        <w:t xml:space="preserve">Thực hiện </w:t>
      </w:r>
      <w:r>
        <w:rPr>
          <w:spacing w:val="2"/>
          <w:szCs w:val="28"/>
        </w:rPr>
        <w:t>C</w:t>
      </w:r>
      <w:r w:rsidRPr="00567FED">
        <w:rPr>
          <w:spacing w:val="2"/>
          <w:szCs w:val="28"/>
        </w:rPr>
        <w:t>hương trình phối hợp thống nhất hành động của Ủy ban MTTQ tỉnh; Ban Thường trực Ủy ban MTTQ tỉnh</w:t>
      </w:r>
      <w:r>
        <w:rPr>
          <w:spacing w:val="2"/>
          <w:szCs w:val="28"/>
        </w:rPr>
        <w:t xml:space="preserve"> năm 2018, </w:t>
      </w:r>
      <w:r w:rsidRPr="00BF4491">
        <w:rPr>
          <w:color w:val="000000"/>
          <w:spacing w:val="2"/>
          <w:szCs w:val="28"/>
        </w:rPr>
        <w:t>Ban Thường trực</w:t>
      </w:r>
      <w:r w:rsidRPr="00567FED">
        <w:rPr>
          <w:spacing w:val="2"/>
          <w:szCs w:val="28"/>
        </w:rPr>
        <w:t xml:space="preserve"> Ủy ban MTTQ tỉnh </w:t>
      </w:r>
      <w:r w:rsidRPr="00BF4491">
        <w:rPr>
          <w:color w:val="000000"/>
          <w:spacing w:val="2"/>
          <w:szCs w:val="28"/>
        </w:rPr>
        <w:t>hướng dẫn nhiệm vụ trọng tâm công tác Mặt trận tham gia xây dựng Đảng, chính quyền năm 2018 như sau:</w:t>
      </w:r>
    </w:p>
    <w:p w:rsidR="003A2261" w:rsidRPr="00BF4491" w:rsidRDefault="003A2261" w:rsidP="003A2261">
      <w:pPr>
        <w:spacing w:after="0" w:line="340" w:lineRule="exact"/>
        <w:ind w:firstLine="720"/>
        <w:jc w:val="both"/>
        <w:rPr>
          <w:b/>
          <w:color w:val="000000"/>
          <w:spacing w:val="2"/>
          <w:szCs w:val="28"/>
        </w:rPr>
      </w:pPr>
      <w:r w:rsidRPr="00BF4491">
        <w:rPr>
          <w:b/>
          <w:color w:val="000000"/>
          <w:spacing w:val="2"/>
          <w:szCs w:val="28"/>
        </w:rPr>
        <w:t>I. MỤC ĐÍCH, YÊU CẦU</w:t>
      </w:r>
    </w:p>
    <w:p w:rsidR="003A2261" w:rsidRPr="00BF4491" w:rsidRDefault="003A2261" w:rsidP="003A2261">
      <w:pPr>
        <w:spacing w:after="0" w:line="340" w:lineRule="exact"/>
        <w:ind w:firstLine="720"/>
        <w:jc w:val="both"/>
        <w:rPr>
          <w:color w:val="000000"/>
          <w:spacing w:val="2"/>
          <w:szCs w:val="28"/>
        </w:rPr>
      </w:pPr>
      <w:r w:rsidRPr="00BF4491">
        <w:rPr>
          <w:color w:val="000000"/>
          <w:spacing w:val="2"/>
          <w:szCs w:val="28"/>
        </w:rPr>
        <w:t xml:space="preserve">1. Góp phần nâng cao hiệu quả hoạt động của MTTQ Việt Nam các cấp trên lĩnh vực tham gia xây dựng Đảng, chính quyền; tham gia xây dựng, tuyên truyền và vận động nhân dân thực hiện chính sách, pháp luật; thực hiện phòng chống tham nhũng, lãng phí; thực hiện dân chủ; giám sát và phản biện xã hội; đại diện, bảo vệ quyền và lợi ích hợp pháp, chính đáng của nhân dân; </w:t>
      </w:r>
    </w:p>
    <w:p w:rsidR="003A2261" w:rsidRPr="00BF4491" w:rsidRDefault="003A2261" w:rsidP="003A2261">
      <w:pPr>
        <w:pStyle w:val="BodyText"/>
        <w:spacing w:line="340" w:lineRule="exact"/>
        <w:ind w:firstLine="720"/>
        <w:rPr>
          <w:rFonts w:ascii="Times New Roman" w:hAnsi="Times New Roman"/>
          <w:b w:val="0"/>
          <w:color w:val="000000"/>
          <w:sz w:val="28"/>
          <w:szCs w:val="28"/>
          <w:lang w:val="nl-NL"/>
        </w:rPr>
      </w:pPr>
      <w:r w:rsidRPr="00BF4491">
        <w:rPr>
          <w:rFonts w:ascii="Times New Roman" w:eastAsia="Calibri" w:hAnsi="Times New Roman"/>
          <w:b w:val="0"/>
          <w:color w:val="000000"/>
          <w:spacing w:val="2"/>
          <w:sz w:val="28"/>
          <w:szCs w:val="28"/>
        </w:rPr>
        <w:t xml:space="preserve">2. </w:t>
      </w:r>
      <w:r w:rsidRPr="00BF4491">
        <w:rPr>
          <w:rFonts w:ascii="Times New Roman" w:hAnsi="Times New Roman"/>
          <w:b w:val="0"/>
          <w:color w:val="000000"/>
          <w:sz w:val="28"/>
          <w:szCs w:val="28"/>
          <w:lang w:val="nl-NL"/>
        </w:rPr>
        <w:t xml:space="preserve">Tiếp tục đổi mới nội dung, cách thức triển khai công tác </w:t>
      </w:r>
      <w:r>
        <w:rPr>
          <w:rFonts w:ascii="Times New Roman" w:hAnsi="Times New Roman"/>
          <w:b w:val="0"/>
          <w:color w:val="000000"/>
          <w:sz w:val="28"/>
          <w:szCs w:val="28"/>
          <w:lang w:val="nl-NL"/>
        </w:rPr>
        <w:t xml:space="preserve">giám sát, phản biện xã hội; các cấp Mặt trận đều có 1-2 nội dung chủ trì giám sát, phản biện xã hội, </w:t>
      </w:r>
      <w:r w:rsidRPr="00101683">
        <w:rPr>
          <w:rFonts w:ascii="Times New Roman" w:hAnsi="Times New Roman"/>
          <w:i/>
          <w:color w:val="000000"/>
          <w:sz w:val="28"/>
          <w:szCs w:val="28"/>
          <w:lang w:val="nl-NL"/>
        </w:rPr>
        <w:t>tạo bước chuyển biến rõ nét trong giám sát, phản biện xã hội</w:t>
      </w:r>
      <w:r w:rsidRPr="00BF4491">
        <w:rPr>
          <w:rFonts w:ascii="Times New Roman" w:hAnsi="Times New Roman"/>
          <w:b w:val="0"/>
          <w:color w:val="000000"/>
          <w:sz w:val="28"/>
          <w:szCs w:val="28"/>
          <w:lang w:val="nl-NL"/>
        </w:rPr>
        <w:t xml:space="preserve">, tham gia xây dựng Đảng, xây dựng chính quyền. </w:t>
      </w:r>
    </w:p>
    <w:p w:rsidR="003A2261" w:rsidRPr="00BF4491" w:rsidRDefault="003A2261" w:rsidP="003A2261">
      <w:pPr>
        <w:spacing w:after="0" w:line="340" w:lineRule="exact"/>
        <w:ind w:firstLine="720"/>
        <w:jc w:val="both"/>
        <w:rPr>
          <w:b/>
          <w:color w:val="000000"/>
          <w:spacing w:val="2"/>
          <w:szCs w:val="28"/>
          <w:lang w:val="nl-NL"/>
        </w:rPr>
      </w:pPr>
      <w:r w:rsidRPr="00BF4491">
        <w:rPr>
          <w:b/>
          <w:color w:val="000000"/>
          <w:spacing w:val="2"/>
          <w:szCs w:val="28"/>
          <w:lang w:val="nl-NL"/>
        </w:rPr>
        <w:t>II. NHIỆM VỤ TRỌNG TÂM</w:t>
      </w:r>
    </w:p>
    <w:p w:rsidR="003A2261" w:rsidRPr="00BF4491" w:rsidRDefault="003A2261" w:rsidP="003A2261">
      <w:pPr>
        <w:spacing w:after="0" w:line="340" w:lineRule="exact"/>
        <w:ind w:firstLine="720"/>
        <w:jc w:val="both"/>
        <w:rPr>
          <w:b/>
          <w:color w:val="000000"/>
          <w:spacing w:val="2"/>
          <w:szCs w:val="28"/>
          <w:lang w:val="nl-NL"/>
        </w:rPr>
      </w:pPr>
      <w:r w:rsidRPr="00BF4491">
        <w:rPr>
          <w:b/>
          <w:color w:val="000000"/>
          <w:spacing w:val="2"/>
          <w:szCs w:val="28"/>
          <w:lang w:val="nl-NL"/>
        </w:rPr>
        <w:t>1. Công tác tham gia xây dựng pháp luật; tuyên truyền, phổ biến chính sách, pháp luật</w:t>
      </w:r>
    </w:p>
    <w:p w:rsidR="003A2261" w:rsidRPr="00BF4491" w:rsidRDefault="003A2261" w:rsidP="003A2261">
      <w:pPr>
        <w:shd w:val="clear" w:color="auto" w:fill="FFFFFF"/>
        <w:spacing w:after="0" w:line="340" w:lineRule="exact"/>
        <w:ind w:firstLine="720"/>
        <w:jc w:val="both"/>
        <w:rPr>
          <w:color w:val="000000"/>
          <w:spacing w:val="2"/>
          <w:szCs w:val="28"/>
          <w:lang w:val="nl-NL"/>
        </w:rPr>
      </w:pPr>
      <w:r>
        <w:rPr>
          <w:spacing w:val="2"/>
          <w:szCs w:val="28"/>
        </w:rPr>
        <w:t>-</w:t>
      </w:r>
      <w:r w:rsidRPr="00567FED">
        <w:rPr>
          <w:spacing w:val="2"/>
          <w:szCs w:val="28"/>
        </w:rPr>
        <w:t xml:space="preserve"> </w:t>
      </w:r>
      <w:r>
        <w:rPr>
          <w:color w:val="000000"/>
          <w:spacing w:val="2"/>
          <w:szCs w:val="28"/>
          <w:lang w:val="nl-NL"/>
        </w:rPr>
        <w:t>P</w:t>
      </w:r>
      <w:r w:rsidRPr="00BF4491">
        <w:rPr>
          <w:color w:val="000000"/>
          <w:spacing w:val="2"/>
          <w:szCs w:val="28"/>
          <w:lang w:val="nl-NL"/>
        </w:rPr>
        <w:t xml:space="preserve">hối hợp với Đoàn đại biểu Quốc hội, Thường trực Hội đồng nhân dân, </w:t>
      </w:r>
      <w:r>
        <w:rPr>
          <w:color w:val="000000"/>
          <w:spacing w:val="2"/>
          <w:szCs w:val="28"/>
          <w:lang w:val="nl-NL"/>
        </w:rPr>
        <w:t xml:space="preserve">các cơ quan, đơn vị, </w:t>
      </w:r>
      <w:r w:rsidRPr="00BF4491">
        <w:rPr>
          <w:color w:val="000000"/>
          <w:spacing w:val="2"/>
          <w:szCs w:val="28"/>
          <w:lang w:val="nl-NL"/>
        </w:rPr>
        <w:t xml:space="preserve">các tổ chức thành viên </w:t>
      </w:r>
      <w:r>
        <w:rPr>
          <w:color w:val="000000"/>
          <w:spacing w:val="2"/>
          <w:szCs w:val="28"/>
          <w:lang w:val="nl-NL"/>
        </w:rPr>
        <w:t xml:space="preserve">cùng cấp </w:t>
      </w:r>
      <w:r w:rsidRPr="00BF4491">
        <w:rPr>
          <w:color w:val="000000"/>
          <w:spacing w:val="2"/>
          <w:szCs w:val="28"/>
          <w:lang w:val="nl-NL"/>
        </w:rPr>
        <w:t xml:space="preserve">tổ chức việc góp ý, phản biện vào các dự án luật, cụ thể như: Dự án Luật phòng, chống tham nhũng (sửa đổi); </w:t>
      </w:r>
      <w:r>
        <w:rPr>
          <w:color w:val="000000"/>
          <w:spacing w:val="2"/>
          <w:szCs w:val="28"/>
          <w:lang w:val="nl-NL"/>
        </w:rPr>
        <w:t xml:space="preserve">Luật Tố cáo (sửa đổi); </w:t>
      </w:r>
      <w:r w:rsidRPr="00BF4491">
        <w:rPr>
          <w:color w:val="000000"/>
        </w:rPr>
        <w:t>Luật Đơn vị hành chính - kinh tế đặc biệt</w:t>
      </w:r>
      <w:r w:rsidRPr="00BF4491">
        <w:rPr>
          <w:color w:val="000000"/>
          <w:spacing w:val="2"/>
          <w:szCs w:val="28"/>
          <w:lang w:val="nl-NL"/>
        </w:rPr>
        <w:t xml:space="preserve">; </w:t>
      </w:r>
      <w:r w:rsidRPr="00BF4491">
        <w:rPr>
          <w:color w:val="000000"/>
        </w:rPr>
        <w:t>Luật Chăn nuôi</w:t>
      </w:r>
      <w:r w:rsidRPr="00BF4491">
        <w:rPr>
          <w:color w:val="000000"/>
          <w:spacing w:val="2"/>
          <w:szCs w:val="28"/>
          <w:lang w:val="nl-NL"/>
        </w:rPr>
        <w:t xml:space="preserve">; Luật Trồng trọt; </w:t>
      </w:r>
      <w:r w:rsidRPr="00BF4491">
        <w:rPr>
          <w:color w:val="000000"/>
        </w:rPr>
        <w:t>Luật Đặc xá</w:t>
      </w:r>
      <w:r>
        <w:rPr>
          <w:color w:val="000000"/>
        </w:rPr>
        <w:t xml:space="preserve"> (sửa đổi)</w:t>
      </w:r>
      <w:r w:rsidRPr="00BF4491">
        <w:rPr>
          <w:color w:val="000000"/>
        </w:rPr>
        <w:t>; Luật sửa đổi, bổ sung một số điều của Luật Thi hành án hình sự</w:t>
      </w:r>
      <w:r w:rsidRPr="00BF4491">
        <w:rPr>
          <w:color w:val="000000"/>
          <w:spacing w:val="2"/>
          <w:szCs w:val="28"/>
          <w:lang w:val="nl-NL"/>
        </w:rPr>
        <w:t>…</w:t>
      </w:r>
      <w:r>
        <w:rPr>
          <w:color w:val="000000"/>
          <w:spacing w:val="2"/>
          <w:szCs w:val="28"/>
          <w:lang w:val="nl-NL"/>
        </w:rPr>
        <w:t>Đ</w:t>
      </w:r>
      <w:r w:rsidRPr="00BF4491">
        <w:rPr>
          <w:color w:val="000000"/>
          <w:spacing w:val="2"/>
          <w:szCs w:val="28"/>
          <w:lang w:val="nl-NL"/>
        </w:rPr>
        <w:t>ồng thời</w:t>
      </w:r>
      <w:r>
        <w:rPr>
          <w:color w:val="000000"/>
          <w:spacing w:val="2"/>
          <w:szCs w:val="28"/>
          <w:lang w:val="nl-NL"/>
        </w:rPr>
        <w:t>,</w:t>
      </w:r>
      <w:r w:rsidRPr="00BF4491">
        <w:rPr>
          <w:color w:val="000000"/>
          <w:spacing w:val="2"/>
          <w:szCs w:val="28"/>
          <w:lang w:val="nl-NL"/>
        </w:rPr>
        <w:t xml:space="preserve"> chủ động tham gia xây dựng cơ chế, chính sách lớn của địa phương liên quan thiết thực đến nhân dân.</w:t>
      </w:r>
    </w:p>
    <w:p w:rsidR="003A2261" w:rsidRDefault="003A2261" w:rsidP="003A2261">
      <w:pPr>
        <w:spacing w:after="0" w:line="340" w:lineRule="exact"/>
        <w:ind w:firstLine="720"/>
        <w:jc w:val="both"/>
        <w:rPr>
          <w:color w:val="000000"/>
          <w:spacing w:val="-2"/>
          <w:szCs w:val="28"/>
          <w:lang w:val="nl-NL"/>
        </w:rPr>
      </w:pPr>
      <w:r>
        <w:rPr>
          <w:color w:val="000000"/>
          <w:spacing w:val="-2"/>
          <w:szCs w:val="28"/>
          <w:lang w:val="nl-NL"/>
        </w:rPr>
        <w:t>-  P</w:t>
      </w:r>
      <w:r w:rsidRPr="00BF4491">
        <w:rPr>
          <w:color w:val="000000"/>
          <w:spacing w:val="-2"/>
          <w:szCs w:val="28"/>
          <w:lang w:val="nl-NL"/>
        </w:rPr>
        <w:t>hối hợp với các</w:t>
      </w:r>
      <w:r>
        <w:rPr>
          <w:color w:val="000000"/>
          <w:spacing w:val="-2"/>
          <w:szCs w:val="28"/>
          <w:lang w:val="nl-NL"/>
        </w:rPr>
        <w:t xml:space="preserve"> </w:t>
      </w:r>
      <w:r w:rsidRPr="00BF4491">
        <w:rPr>
          <w:color w:val="000000"/>
          <w:spacing w:val="-2"/>
          <w:szCs w:val="28"/>
          <w:lang w:val="nl-NL"/>
        </w:rPr>
        <w:t xml:space="preserve"> ban, </w:t>
      </w:r>
      <w:r>
        <w:rPr>
          <w:color w:val="000000"/>
          <w:spacing w:val="-2"/>
          <w:szCs w:val="28"/>
          <w:lang w:val="nl-NL"/>
        </w:rPr>
        <w:t xml:space="preserve"> </w:t>
      </w:r>
      <w:r w:rsidRPr="00BF4491">
        <w:rPr>
          <w:color w:val="000000"/>
          <w:spacing w:val="-2"/>
          <w:szCs w:val="28"/>
          <w:lang w:val="nl-NL"/>
        </w:rPr>
        <w:t xml:space="preserve">ngành, </w:t>
      </w:r>
      <w:r>
        <w:rPr>
          <w:color w:val="000000"/>
          <w:spacing w:val="-2"/>
          <w:szCs w:val="28"/>
          <w:lang w:val="nl-NL"/>
        </w:rPr>
        <w:t xml:space="preserve"> các tổ chức chính trị - xã hội cùng cấp </w:t>
      </w:r>
      <w:r w:rsidRPr="00BF4491">
        <w:rPr>
          <w:color w:val="000000"/>
          <w:spacing w:val="-2"/>
          <w:szCs w:val="28"/>
          <w:lang w:val="nl-NL"/>
        </w:rPr>
        <w:t>tổng kết 5 năm thực hiện Quyết định số 217</w:t>
      </w:r>
      <w:r w:rsidRPr="00BF4491">
        <w:rPr>
          <w:color w:val="000000"/>
          <w:spacing w:val="-4"/>
          <w:szCs w:val="28"/>
          <w:lang w:val="nl-NL"/>
        </w:rPr>
        <w:t>-</w:t>
      </w:r>
      <w:r w:rsidRPr="00BF4491">
        <w:rPr>
          <w:color w:val="000000"/>
          <w:spacing w:val="-4"/>
          <w:szCs w:val="28"/>
          <w:lang w:val="vi-VN"/>
        </w:rPr>
        <w:t>QĐ/TW</w:t>
      </w:r>
      <w:r w:rsidRPr="00BF4491">
        <w:rPr>
          <w:color w:val="000000"/>
          <w:spacing w:val="-2"/>
          <w:szCs w:val="28"/>
          <w:lang w:val="nl-NL"/>
        </w:rPr>
        <w:t xml:space="preserve">, Quyết định số 218- </w:t>
      </w:r>
      <w:r w:rsidRPr="00BF4491">
        <w:rPr>
          <w:color w:val="000000"/>
          <w:spacing w:val="-4"/>
          <w:szCs w:val="28"/>
          <w:lang w:val="vi-VN"/>
        </w:rPr>
        <w:t xml:space="preserve">QĐ/TW </w:t>
      </w:r>
      <w:r w:rsidRPr="00BF4491">
        <w:rPr>
          <w:color w:val="000000"/>
          <w:spacing w:val="-2"/>
          <w:szCs w:val="28"/>
          <w:lang w:val="nl-NL"/>
        </w:rPr>
        <w:t>của Bộ Chính trị</w:t>
      </w:r>
      <w:r>
        <w:rPr>
          <w:color w:val="000000"/>
          <w:spacing w:val="-2"/>
          <w:szCs w:val="28"/>
          <w:lang w:val="nl-NL"/>
        </w:rPr>
        <w:t>.</w:t>
      </w:r>
    </w:p>
    <w:p w:rsidR="003A2261" w:rsidRDefault="003A2261" w:rsidP="003A2261">
      <w:pPr>
        <w:spacing w:after="0" w:line="340" w:lineRule="exact"/>
        <w:ind w:firstLine="720"/>
        <w:jc w:val="both"/>
        <w:rPr>
          <w:color w:val="000000"/>
        </w:rPr>
      </w:pPr>
      <w:r>
        <w:rPr>
          <w:spacing w:val="2"/>
          <w:szCs w:val="28"/>
        </w:rPr>
        <w:t xml:space="preserve">- </w:t>
      </w:r>
      <w:r w:rsidRPr="00BF4491">
        <w:rPr>
          <w:color w:val="000000"/>
          <w:spacing w:val="-2"/>
          <w:szCs w:val="28"/>
          <w:lang w:val="nl-NL"/>
        </w:rPr>
        <w:t xml:space="preserve">Tiếp tục tập trung </w:t>
      </w:r>
      <w:r w:rsidRPr="00BF4491">
        <w:rPr>
          <w:bCs/>
          <w:iCs/>
          <w:color w:val="000000"/>
          <w:lang w:val="nl-NL"/>
        </w:rPr>
        <w:t>tuyên truyền, phổ biến Hiến pháp năm 2013; Luật Mặt trận Tổ quốc Việt Nam; Luật tín ngưỡng, tôn giáo; Luật hòa giải ở cơ sở; Công ước chống tra tấn</w:t>
      </w:r>
      <w:r w:rsidRPr="00BF4491">
        <w:rPr>
          <w:color w:val="000000"/>
        </w:rPr>
        <w:t xml:space="preserve"> và pháp luật Việt Nam về phòng, chống tra tấn;</w:t>
      </w:r>
      <w:r w:rsidRPr="00BF4491">
        <w:rPr>
          <w:bCs/>
          <w:iCs/>
          <w:color w:val="000000"/>
          <w:lang w:val="nl-NL"/>
        </w:rPr>
        <w:t xml:space="preserve"> các luật, pháp lệnh mới ban hành hoặc có hiệu lực năm 2017 và 2018</w:t>
      </w:r>
      <w:r>
        <w:rPr>
          <w:bCs/>
          <w:iCs/>
          <w:color w:val="000000"/>
          <w:lang w:val="nl-NL"/>
        </w:rPr>
        <w:t>. Đ</w:t>
      </w:r>
      <w:r w:rsidRPr="00BF4491">
        <w:rPr>
          <w:bCs/>
          <w:iCs/>
          <w:color w:val="000000"/>
          <w:lang w:val="nl-NL"/>
        </w:rPr>
        <w:t>ồng thời</w:t>
      </w:r>
      <w:r>
        <w:rPr>
          <w:bCs/>
          <w:iCs/>
          <w:color w:val="000000"/>
          <w:lang w:val="nl-NL"/>
        </w:rPr>
        <w:t>,</w:t>
      </w:r>
      <w:r w:rsidRPr="00BF4491">
        <w:rPr>
          <w:bCs/>
          <w:iCs/>
          <w:color w:val="000000"/>
          <w:lang w:val="nl-NL"/>
        </w:rPr>
        <w:t xml:space="preserve"> t</w:t>
      </w:r>
      <w:r w:rsidRPr="00BF4491">
        <w:rPr>
          <w:color w:val="000000"/>
          <w:lang w:val="nl-NL"/>
        </w:rPr>
        <w:t xml:space="preserve">ổ chức giới thiệu, phổ biến sâu rộng chủ trương, quan điểm, những nội dung cơ bản của các dự án luật </w:t>
      </w:r>
      <w:r>
        <w:rPr>
          <w:color w:val="000000"/>
          <w:lang w:val="nl-NL"/>
        </w:rPr>
        <w:t>được</w:t>
      </w:r>
      <w:r w:rsidRPr="00BF4491">
        <w:rPr>
          <w:color w:val="000000"/>
          <w:lang w:val="nl-NL"/>
        </w:rPr>
        <w:t xml:space="preserve"> thông qua năm 201</w:t>
      </w:r>
      <w:r>
        <w:rPr>
          <w:color w:val="000000"/>
          <w:lang w:val="nl-NL"/>
        </w:rPr>
        <w:t>7 và</w:t>
      </w:r>
      <w:r w:rsidRPr="00BF4491">
        <w:rPr>
          <w:color w:val="000000"/>
          <w:spacing w:val="-2"/>
          <w:szCs w:val="28"/>
          <w:lang w:val="nl-NL"/>
        </w:rPr>
        <w:t xml:space="preserve"> có tác động trực tiếp đến người dân ở cơ sở như: </w:t>
      </w:r>
      <w:r w:rsidRPr="00BF4491">
        <w:rPr>
          <w:bCs/>
          <w:iCs/>
          <w:color w:val="000000"/>
        </w:rPr>
        <w:t xml:space="preserve">Luật sửa đổi, bổ sung một số điều của Bộ luật hình sự </w:t>
      </w:r>
      <w:r>
        <w:rPr>
          <w:bCs/>
          <w:iCs/>
          <w:color w:val="000000"/>
        </w:rPr>
        <w:t xml:space="preserve">năm </w:t>
      </w:r>
      <w:r w:rsidRPr="00BF4491">
        <w:rPr>
          <w:bCs/>
          <w:iCs/>
          <w:color w:val="000000"/>
        </w:rPr>
        <w:t>2015; Luật trách nhiệm bồi thường của nhà nước; Luậ</w:t>
      </w:r>
      <w:r>
        <w:rPr>
          <w:bCs/>
          <w:iCs/>
          <w:color w:val="000000"/>
        </w:rPr>
        <w:t>t Q</w:t>
      </w:r>
      <w:r w:rsidRPr="00BF4491">
        <w:rPr>
          <w:bCs/>
          <w:iCs/>
          <w:color w:val="000000"/>
        </w:rPr>
        <w:t>uản lý, sử dụng vũ khí, vật liệu nổ và công cụ hỗ trợ; Luậ</w:t>
      </w:r>
      <w:r>
        <w:rPr>
          <w:bCs/>
          <w:iCs/>
          <w:color w:val="000000"/>
        </w:rPr>
        <w:t>t T</w:t>
      </w:r>
      <w:r w:rsidRPr="00BF4491">
        <w:rPr>
          <w:bCs/>
          <w:iCs/>
          <w:color w:val="000000"/>
        </w:rPr>
        <w:t>rợ giúp pháp lý;</w:t>
      </w:r>
      <w:r w:rsidRPr="00BF4491">
        <w:rPr>
          <w:color w:val="000000"/>
        </w:rPr>
        <w:t xml:space="preserve"> Luậ</w:t>
      </w:r>
      <w:r>
        <w:rPr>
          <w:color w:val="000000"/>
        </w:rPr>
        <w:t>t T</w:t>
      </w:r>
      <w:r w:rsidRPr="00BF4491">
        <w:rPr>
          <w:color w:val="000000"/>
        </w:rPr>
        <w:t>rẻ em</w:t>
      </w:r>
      <w:r>
        <w:rPr>
          <w:color w:val="000000"/>
        </w:rPr>
        <w:t>.</w:t>
      </w:r>
      <w:r w:rsidRPr="00BF4491">
        <w:rPr>
          <w:color w:val="000000"/>
        </w:rPr>
        <w:t xml:space="preserve"> </w:t>
      </w:r>
    </w:p>
    <w:p w:rsidR="003A2261" w:rsidRPr="00701EF9" w:rsidRDefault="003A2261" w:rsidP="003A2261">
      <w:pPr>
        <w:spacing w:after="0" w:line="340" w:lineRule="exact"/>
        <w:ind w:firstLine="720"/>
        <w:jc w:val="both"/>
        <w:rPr>
          <w:spacing w:val="2"/>
          <w:szCs w:val="28"/>
        </w:rPr>
      </w:pPr>
      <w:r w:rsidRPr="00A13302">
        <w:rPr>
          <w:spacing w:val="2"/>
          <w:szCs w:val="28"/>
        </w:rPr>
        <w:t xml:space="preserve"> </w:t>
      </w:r>
      <w:r>
        <w:rPr>
          <w:spacing w:val="2"/>
          <w:szCs w:val="28"/>
        </w:rPr>
        <w:t xml:space="preserve">- Phối hợp hướng dẫn tổ chức Ngày pháp luật (ngày 28 hàng tháng) và Ngày pháp luật Việt Nam (9/11) trong hệ thống Mặt trận, các tổ chức thành </w:t>
      </w:r>
      <w:r>
        <w:rPr>
          <w:spacing w:val="2"/>
          <w:szCs w:val="28"/>
        </w:rPr>
        <w:lastRenderedPageBreak/>
        <w:t>viên; tập trung hướng về cơ sở, khu dân cư nhằm nâng cao nhận thức và ý thức chấp hành pháp luật trong cộng đồng dân cư, các tầng lớp nhân dân, đoàn viên, hội viên…</w:t>
      </w:r>
    </w:p>
    <w:p w:rsidR="003A2261" w:rsidRPr="00A13302" w:rsidRDefault="003A2261" w:rsidP="003A2261">
      <w:pPr>
        <w:spacing w:after="0" w:line="340" w:lineRule="exact"/>
        <w:ind w:firstLine="720"/>
        <w:jc w:val="both"/>
        <w:rPr>
          <w:color w:val="000000"/>
          <w:spacing w:val="2"/>
          <w:szCs w:val="28"/>
          <w:lang w:val="nl-NL"/>
        </w:rPr>
      </w:pPr>
      <w:r>
        <w:rPr>
          <w:color w:val="000000"/>
          <w:spacing w:val="2"/>
          <w:szCs w:val="28"/>
          <w:lang w:val="nl-NL"/>
        </w:rPr>
        <w:t xml:space="preserve">- </w:t>
      </w:r>
      <w:r w:rsidRPr="00BF4491">
        <w:rPr>
          <w:color w:val="000000"/>
          <w:spacing w:val="-2"/>
          <w:szCs w:val="28"/>
          <w:lang w:val="nl-NL"/>
        </w:rPr>
        <w:t xml:space="preserve">Phối hợp với ngành tư pháp hướng dẫn củng cố, kiện toàn mạng lưới Tổ hòa giải và đội ngũ hòa giải viên, bảo đảm kinh phí hoạt động; nghiên cứu, đề xuất giải pháp nâng cao hiệu quả </w:t>
      </w:r>
      <w:r w:rsidRPr="00BF4491">
        <w:rPr>
          <w:color w:val="000000"/>
          <w:spacing w:val="-2"/>
          <w:szCs w:val="28"/>
          <w:lang w:val="vi-VN"/>
        </w:rPr>
        <w:t xml:space="preserve">công tác hòa giải ở cơ sở gắn với các biện pháp giải quyết tranh chấp </w:t>
      </w:r>
      <w:r w:rsidRPr="00BF4491">
        <w:rPr>
          <w:color w:val="000000"/>
          <w:spacing w:val="-2"/>
          <w:szCs w:val="28"/>
        </w:rPr>
        <w:t>trước khi khởi kiện</w:t>
      </w:r>
      <w:r w:rsidRPr="00BF4491">
        <w:rPr>
          <w:color w:val="000000"/>
          <w:spacing w:val="-2"/>
          <w:szCs w:val="28"/>
          <w:lang w:val="vi-VN"/>
        </w:rPr>
        <w:t xml:space="preserve"> để người dân tích cực giải quyết mâu thuẫn, tranh chấp ngay tại cộng đồng. </w:t>
      </w:r>
    </w:p>
    <w:p w:rsidR="003A2261" w:rsidRDefault="003A2261" w:rsidP="003A2261">
      <w:pPr>
        <w:shd w:val="clear" w:color="auto" w:fill="FFFFFF"/>
        <w:spacing w:after="0" w:line="340" w:lineRule="exact"/>
        <w:ind w:firstLine="720"/>
        <w:jc w:val="both"/>
        <w:rPr>
          <w:b/>
          <w:color w:val="000000"/>
          <w:spacing w:val="2"/>
          <w:szCs w:val="28"/>
        </w:rPr>
      </w:pPr>
      <w:r w:rsidRPr="00BF4491">
        <w:rPr>
          <w:b/>
          <w:color w:val="000000"/>
          <w:spacing w:val="2"/>
          <w:szCs w:val="28"/>
          <w:lang w:val="vi-VN"/>
        </w:rPr>
        <w:t>2. Công tác giám sát và phản biện xã hội</w:t>
      </w:r>
    </w:p>
    <w:p w:rsidR="003A2261" w:rsidRPr="00567FED" w:rsidRDefault="003A2261" w:rsidP="003A2261">
      <w:pPr>
        <w:spacing w:after="0" w:line="340" w:lineRule="exact"/>
        <w:ind w:firstLine="720"/>
        <w:jc w:val="both"/>
        <w:rPr>
          <w:bCs/>
          <w:szCs w:val="28"/>
        </w:rPr>
      </w:pPr>
      <w:r w:rsidRPr="00567FED">
        <w:rPr>
          <w:spacing w:val="2"/>
          <w:szCs w:val="28"/>
          <w:lang w:val="vi-VN"/>
        </w:rPr>
        <w:t xml:space="preserve">Ủy ban </w:t>
      </w:r>
      <w:r w:rsidRPr="00567FED">
        <w:rPr>
          <w:spacing w:val="2"/>
          <w:szCs w:val="28"/>
        </w:rPr>
        <w:t xml:space="preserve">MTTQ các cấp phối hợp với các tổ chức </w:t>
      </w:r>
      <w:r>
        <w:rPr>
          <w:spacing w:val="2"/>
          <w:szCs w:val="28"/>
        </w:rPr>
        <w:t xml:space="preserve">chính trị - xã hội tiếp tục </w:t>
      </w:r>
      <w:r w:rsidRPr="00567FED">
        <w:rPr>
          <w:spacing w:val="2"/>
          <w:szCs w:val="28"/>
        </w:rPr>
        <w:t>triển khai thực hiện</w:t>
      </w:r>
      <w:r w:rsidRPr="00567FED">
        <w:rPr>
          <w:bCs/>
          <w:szCs w:val="28"/>
        </w:rPr>
        <w:t xml:space="preserve"> Quy chế giám sát và phản biện xã hội của MTTQ Việt Nam và các đoàn thể chính trị xã - hội và Quy định về MTTQ Việt Nam, các đoàn thể chính trị - xã hội và nhân dân tham gia góp ý xây dựng Đảng, xây dựng chính quyền và các hướng dẫn, kế hoạch liên quan của tỉnh. </w:t>
      </w:r>
    </w:p>
    <w:p w:rsidR="003A2261" w:rsidRPr="00BD4B0D" w:rsidRDefault="003A2261" w:rsidP="003A2261">
      <w:pPr>
        <w:spacing w:after="0" w:line="340" w:lineRule="exact"/>
        <w:ind w:firstLine="720"/>
        <w:jc w:val="both"/>
        <w:rPr>
          <w:i/>
          <w:spacing w:val="2"/>
          <w:szCs w:val="28"/>
        </w:rPr>
      </w:pPr>
      <w:r w:rsidRPr="00BD4B0D">
        <w:rPr>
          <w:i/>
          <w:spacing w:val="2"/>
          <w:szCs w:val="28"/>
        </w:rPr>
        <w:t xml:space="preserve">a. Về công tác giám sát </w:t>
      </w:r>
    </w:p>
    <w:p w:rsidR="003A2261" w:rsidRPr="00567FED" w:rsidRDefault="003A2261" w:rsidP="003A2261">
      <w:pPr>
        <w:tabs>
          <w:tab w:val="left" w:pos="798"/>
          <w:tab w:val="left" w:pos="1254"/>
        </w:tabs>
        <w:spacing w:after="0" w:line="340" w:lineRule="exact"/>
        <w:jc w:val="both"/>
        <w:rPr>
          <w:spacing w:val="-2"/>
          <w:szCs w:val="28"/>
        </w:rPr>
      </w:pPr>
      <w:r>
        <w:rPr>
          <w:spacing w:val="-2"/>
          <w:szCs w:val="28"/>
        </w:rPr>
        <w:tab/>
      </w:r>
      <w:r w:rsidRPr="00567FED">
        <w:rPr>
          <w:spacing w:val="-2"/>
          <w:szCs w:val="28"/>
        </w:rPr>
        <w:t>- Ủy ban MTTQ tỉnh phối hợp với một số tổ chức thành viên và các ngành có liên quan tổ chức thực hiện các Chương trình phối hợp giám sát đã ký kết trong năm.</w:t>
      </w:r>
    </w:p>
    <w:p w:rsidR="003A2261" w:rsidRDefault="003A2261" w:rsidP="003A2261">
      <w:pPr>
        <w:spacing w:after="0" w:line="340" w:lineRule="exact"/>
        <w:ind w:firstLine="720"/>
        <w:jc w:val="both"/>
      </w:pPr>
      <w:r w:rsidRPr="00EB4665">
        <w:t>- Ủy ban Mặt trận Tổ quốc tỉnh</w:t>
      </w:r>
      <w:r>
        <w:t xml:space="preserve"> triển khai thực hiện kế hoạch giám sát với 2 chuyên đề</w:t>
      </w:r>
      <w:r>
        <w:rPr>
          <w:color w:val="000000"/>
          <w:spacing w:val="2"/>
          <w:szCs w:val="28"/>
        </w:rPr>
        <w:t>: T</w:t>
      </w:r>
      <w:r>
        <w:t xml:space="preserve">hực trạng  việc </w:t>
      </w:r>
      <w:r w:rsidRPr="00FD4BFA">
        <w:t>cấp giấy chứng nhận quyền sử dụng đất ở</w:t>
      </w:r>
      <w:r>
        <w:t>, đất nông nghiệp</w:t>
      </w:r>
      <w:r w:rsidRPr="00FD4BFA">
        <w:t xml:space="preserve"> cho các hộ gia đình</w:t>
      </w:r>
      <w:r>
        <w:t>, cá nhân</w:t>
      </w:r>
      <w:r w:rsidRPr="00FD4BFA">
        <w:t xml:space="preserve"> trên địa bàn tỉnh</w:t>
      </w:r>
      <w:r>
        <w:t xml:space="preserve"> và v</w:t>
      </w:r>
      <w:r w:rsidRPr="009E2938">
        <w:t>iệc thực hiện chính sách pháp luật về Bảo hiểm y tế đối với hộ nghèo, hộ cận nghèo trên địa bàn tỉnh</w:t>
      </w:r>
      <w:r>
        <w:t>.</w:t>
      </w:r>
    </w:p>
    <w:p w:rsidR="003A2261" w:rsidRPr="001920B5" w:rsidRDefault="003A2261" w:rsidP="003A2261">
      <w:pPr>
        <w:spacing w:after="0" w:line="340" w:lineRule="exact"/>
        <w:ind w:firstLine="720"/>
        <w:jc w:val="both"/>
        <w:rPr>
          <w:lang w:val="nb-NO"/>
        </w:rPr>
      </w:pPr>
      <w:r>
        <w:rPr>
          <w:lang w:val="nb-NO"/>
        </w:rPr>
        <w:t xml:space="preserve">- Ủy ban MTTQ các huyện, thành phố, thị xã </w:t>
      </w:r>
      <w:r w:rsidRPr="007365D2">
        <w:rPr>
          <w:lang w:val="nb-NO"/>
        </w:rPr>
        <w:t>xây dựng chương trình, kế hoạch giám sát</w:t>
      </w:r>
      <w:r>
        <w:rPr>
          <w:lang w:val="nb-NO"/>
        </w:rPr>
        <w:t>, chọn</w:t>
      </w:r>
      <w:r>
        <w:rPr>
          <w:color w:val="000000"/>
          <w:szCs w:val="28"/>
          <w:lang w:val="nl-NL"/>
        </w:rPr>
        <w:t xml:space="preserve"> </w:t>
      </w:r>
      <w:r w:rsidRPr="001920B5">
        <w:rPr>
          <w:color w:val="000000"/>
          <w:szCs w:val="28"/>
          <w:lang w:val="nl-NL"/>
        </w:rPr>
        <w:t>1-2 nội</w:t>
      </w:r>
      <w:r>
        <w:rPr>
          <w:color w:val="000000"/>
          <w:szCs w:val="28"/>
          <w:lang w:val="nl-NL"/>
        </w:rPr>
        <w:t xml:space="preserve"> dung chủ trì giám sát</w:t>
      </w:r>
      <w:r w:rsidRPr="007365D2">
        <w:rPr>
          <w:lang w:val="nb-NO"/>
        </w:rPr>
        <w:t xml:space="preserve"> </w:t>
      </w:r>
      <w:r>
        <w:rPr>
          <w:lang w:val="nb-NO"/>
        </w:rPr>
        <w:t xml:space="preserve">phù hợp với tình hình và đặc điểm của từng địa phương. </w:t>
      </w:r>
      <w:r w:rsidRPr="007365D2">
        <w:rPr>
          <w:lang w:val="nb-NO"/>
        </w:rPr>
        <w:t>Phối hợp, tham gia Đoàn giám sát của Ban Thường trực Ủy ban MTTQ tỉnh thực hiện việc giám sát các nội dung trên địa bàn.</w:t>
      </w:r>
    </w:p>
    <w:p w:rsidR="003A2261" w:rsidRPr="00567FED" w:rsidRDefault="003A2261" w:rsidP="003A2261">
      <w:pPr>
        <w:spacing w:after="0" w:line="340" w:lineRule="exact"/>
        <w:ind w:firstLine="720"/>
        <w:jc w:val="both"/>
        <w:rPr>
          <w:spacing w:val="2"/>
          <w:szCs w:val="28"/>
          <w:lang w:val="vi-VN"/>
        </w:rPr>
      </w:pPr>
      <w:r w:rsidRPr="00567FED">
        <w:rPr>
          <w:spacing w:val="2"/>
          <w:szCs w:val="28"/>
        </w:rPr>
        <w:t>- Ủy ban MTTQ cấp huyện h</w:t>
      </w:r>
      <w:r w:rsidRPr="00567FED">
        <w:rPr>
          <w:spacing w:val="2"/>
          <w:szCs w:val="28"/>
          <w:lang w:val="vi-VN"/>
        </w:rPr>
        <w:t xml:space="preserve">ướng dẫn Ủy ban </w:t>
      </w:r>
      <w:r w:rsidRPr="00567FED">
        <w:rPr>
          <w:spacing w:val="2"/>
          <w:szCs w:val="28"/>
        </w:rPr>
        <w:t xml:space="preserve">MTTQ </w:t>
      </w:r>
      <w:r w:rsidRPr="00567FED">
        <w:rPr>
          <w:spacing w:val="2"/>
          <w:szCs w:val="28"/>
          <w:lang w:val="vi-VN"/>
        </w:rPr>
        <w:t>cấp xã trong công tác tham gia thực hiện Pháp lệnh thực hiện dân chủ ở xã, phường, thị trấn; công tác tổ chức và hoạt động của Ban thanh tra nhân dân;</w:t>
      </w:r>
      <w:r w:rsidRPr="00567FED">
        <w:rPr>
          <w:spacing w:val="2"/>
          <w:szCs w:val="28"/>
        </w:rPr>
        <w:t xml:space="preserve"> </w:t>
      </w:r>
      <w:r w:rsidRPr="00567FED">
        <w:rPr>
          <w:spacing w:val="2"/>
          <w:szCs w:val="28"/>
          <w:lang w:val="vi-VN"/>
        </w:rPr>
        <w:t xml:space="preserve">Ban giám sát đầu tư </w:t>
      </w:r>
      <w:r w:rsidRPr="00567FED">
        <w:rPr>
          <w:spacing w:val="2"/>
          <w:szCs w:val="28"/>
        </w:rPr>
        <w:t xml:space="preserve">của </w:t>
      </w:r>
      <w:r w:rsidRPr="00567FED">
        <w:rPr>
          <w:spacing w:val="2"/>
          <w:szCs w:val="28"/>
          <w:lang w:val="vi-VN"/>
        </w:rPr>
        <w:t>cộng đồng</w:t>
      </w:r>
      <w:r w:rsidRPr="00567FED">
        <w:rPr>
          <w:spacing w:val="2"/>
          <w:szCs w:val="28"/>
        </w:rPr>
        <w:t xml:space="preserve"> ở </w:t>
      </w:r>
      <w:r w:rsidRPr="00567FED">
        <w:rPr>
          <w:spacing w:val="2"/>
          <w:szCs w:val="28"/>
          <w:lang w:val="vi-VN"/>
        </w:rPr>
        <w:t>xã, phường, thị trấn</w:t>
      </w:r>
      <w:r w:rsidRPr="00567FED">
        <w:rPr>
          <w:spacing w:val="2"/>
          <w:szCs w:val="28"/>
        </w:rPr>
        <w:t xml:space="preserve">; </w:t>
      </w:r>
      <w:r w:rsidRPr="00567FED">
        <w:rPr>
          <w:spacing w:val="2"/>
          <w:szCs w:val="28"/>
          <w:lang w:val="vi-VN"/>
        </w:rPr>
        <w:t>tập trung đẩy mạnh hoạt động giám sát</w:t>
      </w:r>
      <w:r w:rsidRPr="00567FED">
        <w:rPr>
          <w:spacing w:val="2"/>
          <w:szCs w:val="28"/>
        </w:rPr>
        <w:t xml:space="preserve"> việc</w:t>
      </w:r>
      <w:r w:rsidRPr="00567FED">
        <w:rPr>
          <w:spacing w:val="2"/>
          <w:szCs w:val="28"/>
          <w:lang w:val="vi-VN"/>
        </w:rPr>
        <w:t xml:space="preserve"> thực hiện chính sách</w:t>
      </w:r>
      <w:r>
        <w:rPr>
          <w:spacing w:val="2"/>
          <w:szCs w:val="28"/>
        </w:rPr>
        <w:t>,</w:t>
      </w:r>
      <w:r w:rsidRPr="00567FED">
        <w:rPr>
          <w:spacing w:val="2"/>
          <w:szCs w:val="28"/>
          <w:lang w:val="vi-VN"/>
        </w:rPr>
        <w:t xml:space="preserve"> pháp luật</w:t>
      </w:r>
      <w:r w:rsidRPr="00567FED">
        <w:rPr>
          <w:spacing w:val="2"/>
          <w:szCs w:val="28"/>
        </w:rPr>
        <w:t xml:space="preserve"> có liên quan trực tiếp đến đời sống nhân dân ở cơ sở;</w:t>
      </w:r>
      <w:r w:rsidRPr="00567FED">
        <w:rPr>
          <w:spacing w:val="2"/>
          <w:szCs w:val="28"/>
          <w:lang w:val="vi-VN"/>
        </w:rPr>
        <w:t xml:space="preserve"> công tác giải quyết đơn thư khiếu nại, tố cáo ở xã, phường, thị trấn; tiếp tục đẩy mạnh việc thực hiện nhiệm vụ giám sát đầu tư của cộng đồng.</w:t>
      </w:r>
    </w:p>
    <w:p w:rsidR="003A2261" w:rsidRPr="00567FED" w:rsidRDefault="003A2261" w:rsidP="003A2261">
      <w:pPr>
        <w:spacing w:after="0" w:line="340" w:lineRule="exact"/>
        <w:ind w:firstLine="720"/>
        <w:jc w:val="both"/>
        <w:rPr>
          <w:szCs w:val="28"/>
        </w:rPr>
      </w:pPr>
      <w:r w:rsidRPr="00567FED">
        <w:rPr>
          <w:szCs w:val="28"/>
        </w:rPr>
        <w:t xml:space="preserve">- </w:t>
      </w:r>
      <w:r w:rsidRPr="00567FED">
        <w:rPr>
          <w:szCs w:val="28"/>
          <w:lang w:val="vi-VN"/>
        </w:rPr>
        <w:t xml:space="preserve">Ủy ban </w:t>
      </w:r>
      <w:r w:rsidRPr="00567FED">
        <w:rPr>
          <w:szCs w:val="28"/>
        </w:rPr>
        <w:t xml:space="preserve">MTTQ </w:t>
      </w:r>
      <w:r w:rsidRPr="00567FED">
        <w:rPr>
          <w:szCs w:val="28"/>
          <w:lang w:val="vi-VN"/>
        </w:rPr>
        <w:t xml:space="preserve">các cấp tham gia thực hiện </w:t>
      </w:r>
      <w:r w:rsidRPr="00567FED">
        <w:rPr>
          <w:szCs w:val="28"/>
        </w:rPr>
        <w:t>pháp l</w:t>
      </w:r>
      <w:r w:rsidRPr="00567FED">
        <w:rPr>
          <w:szCs w:val="28"/>
          <w:lang w:val="vi-VN"/>
        </w:rPr>
        <w:t xml:space="preserve">uật </w:t>
      </w:r>
      <w:r w:rsidRPr="00567FED">
        <w:rPr>
          <w:szCs w:val="28"/>
        </w:rPr>
        <w:t xml:space="preserve">về </w:t>
      </w:r>
      <w:r w:rsidRPr="00567FED">
        <w:rPr>
          <w:szCs w:val="28"/>
          <w:lang w:val="vi-VN"/>
        </w:rPr>
        <w:t>phòng, chống tham nhũng</w:t>
      </w:r>
      <w:r w:rsidRPr="00567FED">
        <w:rPr>
          <w:szCs w:val="28"/>
        </w:rPr>
        <w:t>, lãng phí,</w:t>
      </w:r>
      <w:r w:rsidRPr="00567FED">
        <w:rPr>
          <w:szCs w:val="28"/>
          <w:lang w:val="vi-VN"/>
        </w:rPr>
        <w:t xml:space="preserve"> thực hành tiết kiệm</w:t>
      </w:r>
      <w:r w:rsidRPr="00567FED">
        <w:rPr>
          <w:szCs w:val="28"/>
        </w:rPr>
        <w:t>. T</w:t>
      </w:r>
      <w:r w:rsidRPr="00567FED">
        <w:rPr>
          <w:szCs w:val="28"/>
          <w:lang w:val="vi-VN"/>
        </w:rPr>
        <w:t xml:space="preserve">rọng tâm là công tác giám sát các cơ quan, tổ chức và người có thẩm quyền trong việc thực hiện pháp luật về phòng, chống tham nhũng, </w:t>
      </w:r>
      <w:r w:rsidRPr="00567FED">
        <w:rPr>
          <w:szCs w:val="28"/>
        </w:rPr>
        <w:t xml:space="preserve">lãng phí, </w:t>
      </w:r>
      <w:r w:rsidRPr="00567FED">
        <w:rPr>
          <w:szCs w:val="28"/>
          <w:lang w:val="vi-VN"/>
        </w:rPr>
        <w:t xml:space="preserve">thực hành tiết kiệm gắn với việc thực hiện </w:t>
      </w:r>
      <w:r w:rsidRPr="00E36E01">
        <w:rPr>
          <w:spacing w:val="-4"/>
          <w:szCs w:val="28"/>
        </w:rPr>
        <w:t>Nghị quyết Trung ương 4 (khóa XI</w:t>
      </w:r>
      <w:r>
        <w:rPr>
          <w:spacing w:val="-4"/>
          <w:szCs w:val="28"/>
        </w:rPr>
        <w:t>I</w:t>
      </w:r>
      <w:r w:rsidRPr="00E36E01">
        <w:rPr>
          <w:spacing w:val="-4"/>
          <w:szCs w:val="28"/>
        </w:rPr>
        <w:t>)</w:t>
      </w:r>
      <w:r w:rsidRPr="00567FED">
        <w:rPr>
          <w:szCs w:val="28"/>
          <w:lang w:val="vi-VN"/>
        </w:rPr>
        <w:t xml:space="preserve">. </w:t>
      </w:r>
    </w:p>
    <w:p w:rsidR="003A2261" w:rsidRPr="00BD4B0D" w:rsidRDefault="003A2261" w:rsidP="003A2261">
      <w:pPr>
        <w:spacing w:after="0" w:line="340" w:lineRule="exact"/>
        <w:ind w:firstLine="720"/>
        <w:jc w:val="both"/>
        <w:rPr>
          <w:i/>
          <w:spacing w:val="2"/>
          <w:szCs w:val="28"/>
        </w:rPr>
      </w:pPr>
      <w:r w:rsidRPr="00BD4B0D">
        <w:rPr>
          <w:i/>
          <w:spacing w:val="2"/>
          <w:szCs w:val="28"/>
        </w:rPr>
        <w:t xml:space="preserve">b. Về công tác phản biện xã hội </w:t>
      </w:r>
    </w:p>
    <w:p w:rsidR="003A2261" w:rsidRPr="00567FED" w:rsidRDefault="003A2261" w:rsidP="003A2261">
      <w:pPr>
        <w:spacing w:after="0" w:line="340" w:lineRule="exact"/>
        <w:ind w:firstLine="720"/>
        <w:jc w:val="both"/>
        <w:rPr>
          <w:spacing w:val="-4"/>
          <w:szCs w:val="28"/>
        </w:rPr>
      </w:pPr>
      <w:r w:rsidRPr="00567FED">
        <w:rPr>
          <w:spacing w:val="-4"/>
          <w:szCs w:val="28"/>
        </w:rPr>
        <w:t xml:space="preserve">Việc thực hiện nhiệm vụ phản biện xã hội được tiến hành theo các quy định tại Chương III </w:t>
      </w:r>
      <w:r w:rsidRPr="00567FED">
        <w:rPr>
          <w:bCs/>
          <w:spacing w:val="-4"/>
          <w:szCs w:val="28"/>
        </w:rPr>
        <w:t>Quy chế giám sát và phản biện xã hội của MTTQ Việt Nam và các đoàn thể chính trị xã - hội (</w:t>
      </w:r>
      <w:r>
        <w:rPr>
          <w:bCs/>
          <w:spacing w:val="-4"/>
          <w:szCs w:val="28"/>
        </w:rPr>
        <w:t>b</w:t>
      </w:r>
      <w:r w:rsidRPr="00567FED">
        <w:rPr>
          <w:bCs/>
          <w:spacing w:val="-4"/>
          <w:szCs w:val="28"/>
        </w:rPr>
        <w:t xml:space="preserve">an hành theo </w:t>
      </w:r>
      <w:r w:rsidRPr="00567FED">
        <w:rPr>
          <w:spacing w:val="-4"/>
          <w:szCs w:val="28"/>
        </w:rPr>
        <w:t xml:space="preserve">Quyết định số 217-QĐ/TW ngày 12/12/2013 của Bộ Chính trị (khóa XI). Theo đó Ủy ban Mặt trận Tổ quốc </w:t>
      </w:r>
      <w:r>
        <w:rPr>
          <w:spacing w:val="-4"/>
          <w:szCs w:val="28"/>
        </w:rPr>
        <w:t>các cấp</w:t>
      </w:r>
      <w:r w:rsidRPr="00567FED">
        <w:rPr>
          <w:spacing w:val="-4"/>
          <w:szCs w:val="28"/>
        </w:rPr>
        <w:t xml:space="preserve"> bám sát các nội dung của Quy chế cũng như hướng dẫn của Ban Thường trực Ủy </w:t>
      </w:r>
      <w:r w:rsidRPr="00567FED">
        <w:rPr>
          <w:spacing w:val="-4"/>
          <w:szCs w:val="28"/>
        </w:rPr>
        <w:lastRenderedPageBreak/>
        <w:t xml:space="preserve">ban </w:t>
      </w:r>
      <w:r>
        <w:rPr>
          <w:spacing w:val="-4"/>
          <w:szCs w:val="28"/>
        </w:rPr>
        <w:t>Trung ương MTTQ Việt Nam</w:t>
      </w:r>
      <w:r w:rsidRPr="00567FED">
        <w:rPr>
          <w:spacing w:val="-4"/>
          <w:szCs w:val="28"/>
        </w:rPr>
        <w:t xml:space="preserve"> lựa chọn những nội dung phù hợp, thiết thực, thống nhất với chính quyền và xin ý kiến cấp ủy cùng cấp để xây dựng kế hoạch phản biện xã hội năm 201</w:t>
      </w:r>
      <w:r>
        <w:rPr>
          <w:spacing w:val="-4"/>
          <w:szCs w:val="28"/>
        </w:rPr>
        <w:t>8</w:t>
      </w:r>
      <w:r w:rsidRPr="00567FED">
        <w:rPr>
          <w:spacing w:val="-4"/>
          <w:szCs w:val="28"/>
        </w:rPr>
        <w:t xml:space="preserve">. </w:t>
      </w:r>
    </w:p>
    <w:p w:rsidR="003A2261" w:rsidRDefault="003A2261" w:rsidP="003A2261">
      <w:pPr>
        <w:shd w:val="clear" w:color="auto" w:fill="FFFFFF"/>
        <w:spacing w:after="0" w:line="340" w:lineRule="exact"/>
        <w:ind w:firstLine="720"/>
        <w:jc w:val="both"/>
        <w:rPr>
          <w:b/>
          <w:color w:val="000000"/>
          <w:spacing w:val="2"/>
          <w:szCs w:val="28"/>
        </w:rPr>
      </w:pPr>
      <w:r>
        <w:rPr>
          <w:b/>
          <w:sz w:val="26"/>
          <w:szCs w:val="28"/>
        </w:rPr>
        <w:t xml:space="preserve">3. </w:t>
      </w:r>
      <w:r w:rsidRPr="00BF4491">
        <w:rPr>
          <w:b/>
          <w:color w:val="000000"/>
          <w:spacing w:val="2"/>
          <w:szCs w:val="28"/>
          <w:lang w:val="vi-VN"/>
        </w:rPr>
        <w:t>Tổ chức tốt các cuộc tiếp xúc cử tri; phối hợp tổng hợp ý kiến, kiến nghị của cử tri và nhân dân</w:t>
      </w:r>
    </w:p>
    <w:p w:rsidR="003A2261" w:rsidRPr="00BD4B0D" w:rsidRDefault="003A2261" w:rsidP="003A2261">
      <w:pPr>
        <w:shd w:val="clear" w:color="auto" w:fill="FFFFFF"/>
        <w:spacing w:after="0" w:line="340" w:lineRule="exact"/>
        <w:ind w:firstLine="720"/>
        <w:jc w:val="both"/>
        <w:rPr>
          <w:b/>
          <w:color w:val="000000"/>
          <w:spacing w:val="2"/>
          <w:szCs w:val="28"/>
        </w:rPr>
      </w:pPr>
      <w:r>
        <w:rPr>
          <w:spacing w:val="-6"/>
          <w:position w:val="-2"/>
          <w:szCs w:val="28"/>
          <w:lang w:val="es-MX"/>
        </w:rPr>
        <w:t xml:space="preserve"> -</w:t>
      </w:r>
      <w:r w:rsidRPr="00A635A8">
        <w:rPr>
          <w:spacing w:val="-6"/>
          <w:position w:val="-2"/>
          <w:szCs w:val="28"/>
          <w:lang w:val="es-MX"/>
        </w:rPr>
        <w:t xml:space="preserve"> Ủy</w:t>
      </w:r>
      <w:r w:rsidRPr="00567FED">
        <w:rPr>
          <w:spacing w:val="-6"/>
          <w:position w:val="-2"/>
          <w:szCs w:val="28"/>
          <w:lang w:val="es-MX"/>
        </w:rPr>
        <w:t xml:space="preserve"> ban MTTQ tỉnh p</w:t>
      </w:r>
      <w:r w:rsidRPr="00567FED">
        <w:rPr>
          <w:spacing w:val="-6"/>
          <w:position w:val="-2"/>
          <w:szCs w:val="28"/>
          <w:lang w:val="vi-VN"/>
        </w:rPr>
        <w:t xml:space="preserve">hối hợp với </w:t>
      </w:r>
      <w:r>
        <w:rPr>
          <w:spacing w:val="-6"/>
          <w:position w:val="-2"/>
          <w:szCs w:val="28"/>
        </w:rPr>
        <w:t xml:space="preserve">Đoàn đại biểu Quốc hội tỉnh, Thường trực HĐND tỉnh, tổ chức hội nghị tiếp xúc giữa cử tri với đại biểu Quốc hội, đại biểu HĐND tỉnh; </w:t>
      </w:r>
      <w:r w:rsidRPr="00567FED">
        <w:rPr>
          <w:spacing w:val="-6"/>
          <w:position w:val="-2"/>
          <w:szCs w:val="28"/>
        </w:rPr>
        <w:t xml:space="preserve"> </w:t>
      </w:r>
      <w:r w:rsidRPr="00567FED">
        <w:rPr>
          <w:spacing w:val="-6"/>
          <w:position w:val="-2"/>
          <w:szCs w:val="28"/>
          <w:lang w:val="vi-VN"/>
        </w:rPr>
        <w:t xml:space="preserve">tổng hợp ý kiến, kiến nghị của cử tri và nhân dân báo cáo </w:t>
      </w:r>
      <w:r w:rsidRPr="00567FED">
        <w:rPr>
          <w:spacing w:val="-6"/>
          <w:position w:val="-2"/>
          <w:szCs w:val="28"/>
        </w:rPr>
        <w:t xml:space="preserve">Ủy ban Trung </w:t>
      </w:r>
      <w:r>
        <w:rPr>
          <w:spacing w:val="-6"/>
          <w:position w:val="-2"/>
          <w:szCs w:val="28"/>
        </w:rPr>
        <w:t>ư</w:t>
      </w:r>
      <w:r w:rsidRPr="00567FED">
        <w:rPr>
          <w:spacing w:val="-6"/>
          <w:position w:val="-2"/>
          <w:szCs w:val="28"/>
        </w:rPr>
        <w:t xml:space="preserve">ơng MTTQ Việt Nam và </w:t>
      </w:r>
      <w:r>
        <w:rPr>
          <w:spacing w:val="-6"/>
          <w:position w:val="-2"/>
          <w:szCs w:val="28"/>
        </w:rPr>
        <w:t>các</w:t>
      </w:r>
      <w:r w:rsidRPr="00567FED">
        <w:rPr>
          <w:spacing w:val="-6"/>
          <w:position w:val="-2"/>
          <w:szCs w:val="28"/>
        </w:rPr>
        <w:t xml:space="preserve"> kỳ họp Hội đồng nhân dân tỉnh trong năm 201</w:t>
      </w:r>
      <w:r>
        <w:rPr>
          <w:spacing w:val="-6"/>
          <w:position w:val="-2"/>
          <w:szCs w:val="28"/>
        </w:rPr>
        <w:t>8</w:t>
      </w:r>
      <w:r w:rsidRPr="00567FED">
        <w:rPr>
          <w:spacing w:val="-6"/>
          <w:position w:val="-2"/>
          <w:szCs w:val="28"/>
          <w:lang w:val="vi-VN"/>
        </w:rPr>
        <w:t xml:space="preserve">; </w:t>
      </w:r>
      <w:r w:rsidRPr="00567FED">
        <w:rPr>
          <w:spacing w:val="-6"/>
          <w:position w:val="-2"/>
          <w:szCs w:val="28"/>
        </w:rPr>
        <w:t xml:space="preserve">phối hợp </w:t>
      </w:r>
      <w:r w:rsidRPr="00567FED">
        <w:rPr>
          <w:spacing w:val="-6"/>
          <w:position w:val="-2"/>
          <w:szCs w:val="28"/>
          <w:lang w:val="vi-VN"/>
        </w:rPr>
        <w:t>giám sát việc thực hiện kiến nghị của cử tri và nhân dân.</w:t>
      </w:r>
    </w:p>
    <w:p w:rsidR="003A2261" w:rsidRDefault="003A2261" w:rsidP="003A2261">
      <w:pPr>
        <w:spacing w:after="0" w:line="340" w:lineRule="exact"/>
        <w:ind w:firstLine="720"/>
        <w:jc w:val="both"/>
        <w:rPr>
          <w:spacing w:val="2"/>
          <w:szCs w:val="28"/>
        </w:rPr>
      </w:pPr>
      <w:r>
        <w:rPr>
          <w:spacing w:val="2"/>
          <w:szCs w:val="28"/>
        </w:rPr>
        <w:t>-</w:t>
      </w:r>
      <w:r w:rsidRPr="00A635A8">
        <w:rPr>
          <w:spacing w:val="2"/>
          <w:szCs w:val="28"/>
        </w:rPr>
        <w:t xml:space="preserve"> </w:t>
      </w:r>
      <w:r w:rsidRPr="00567FED">
        <w:rPr>
          <w:spacing w:val="2"/>
          <w:szCs w:val="28"/>
          <w:lang w:val="vi-VN"/>
        </w:rPr>
        <w:t>Trước mỗi kỳ họp Quốc hộ</w:t>
      </w:r>
      <w:r>
        <w:rPr>
          <w:spacing w:val="2"/>
          <w:szCs w:val="28"/>
          <w:lang w:val="vi-VN"/>
        </w:rPr>
        <w:t>i,</w:t>
      </w:r>
      <w:r>
        <w:rPr>
          <w:spacing w:val="2"/>
          <w:szCs w:val="28"/>
        </w:rPr>
        <w:t xml:space="preserve"> Hội đồng nhân dân tỉnh, </w:t>
      </w:r>
      <w:r w:rsidRPr="00567FED">
        <w:rPr>
          <w:spacing w:val="2"/>
          <w:szCs w:val="28"/>
          <w:lang w:val="vi-VN"/>
        </w:rPr>
        <w:t xml:space="preserve">Ủy ban </w:t>
      </w:r>
      <w:r w:rsidRPr="00567FED">
        <w:rPr>
          <w:spacing w:val="2"/>
          <w:szCs w:val="28"/>
        </w:rPr>
        <w:t>MTTQ</w:t>
      </w:r>
      <w:r w:rsidRPr="00567FED">
        <w:rPr>
          <w:spacing w:val="2"/>
          <w:szCs w:val="28"/>
          <w:lang w:val="vi-VN"/>
        </w:rPr>
        <w:t xml:space="preserve"> </w:t>
      </w:r>
      <w:r w:rsidRPr="00567FED">
        <w:rPr>
          <w:spacing w:val="2"/>
          <w:szCs w:val="28"/>
        </w:rPr>
        <w:t xml:space="preserve">các huyện, thành phố, thị xã </w:t>
      </w:r>
      <w:r w:rsidRPr="00567FED">
        <w:rPr>
          <w:spacing w:val="2"/>
          <w:szCs w:val="28"/>
          <w:lang w:val="vi-VN"/>
        </w:rPr>
        <w:t xml:space="preserve">tổng hợp ý kiến, kiến nghị của cử tri và nhân dân địa phương gửi về Ban Thường trực Ủy ban </w:t>
      </w:r>
      <w:r w:rsidRPr="00567FED">
        <w:rPr>
          <w:spacing w:val="2"/>
          <w:szCs w:val="28"/>
        </w:rPr>
        <w:t>MTTQ</w:t>
      </w:r>
      <w:r w:rsidRPr="00567FED">
        <w:rPr>
          <w:spacing w:val="2"/>
          <w:szCs w:val="28"/>
          <w:lang w:val="vi-VN"/>
        </w:rPr>
        <w:t xml:space="preserve"> </w:t>
      </w:r>
      <w:r w:rsidRPr="00567FED">
        <w:rPr>
          <w:spacing w:val="2"/>
          <w:szCs w:val="28"/>
        </w:rPr>
        <w:t xml:space="preserve">tỉnh </w:t>
      </w:r>
      <w:r w:rsidRPr="00567FED">
        <w:rPr>
          <w:spacing w:val="2"/>
          <w:szCs w:val="28"/>
          <w:lang w:val="vi-VN"/>
        </w:rPr>
        <w:t xml:space="preserve">để tổng hợp báo cáo </w:t>
      </w:r>
      <w:r w:rsidRPr="00567FED">
        <w:rPr>
          <w:spacing w:val="2"/>
          <w:szCs w:val="28"/>
        </w:rPr>
        <w:t xml:space="preserve">Ủy ban Trung </w:t>
      </w:r>
      <w:r>
        <w:rPr>
          <w:spacing w:val="2"/>
          <w:szCs w:val="28"/>
        </w:rPr>
        <w:t>ư</w:t>
      </w:r>
      <w:r w:rsidRPr="00567FED">
        <w:rPr>
          <w:spacing w:val="2"/>
          <w:szCs w:val="28"/>
        </w:rPr>
        <w:t xml:space="preserve">ơng MTTQ Việt Nam trình tại </w:t>
      </w:r>
      <w:r w:rsidRPr="00567FED">
        <w:rPr>
          <w:spacing w:val="2"/>
          <w:szCs w:val="28"/>
          <w:lang w:val="vi-VN"/>
        </w:rPr>
        <w:t xml:space="preserve">tại kỳ họp của Quốc hội </w:t>
      </w:r>
      <w:r w:rsidRPr="00567FED">
        <w:rPr>
          <w:spacing w:val="2"/>
          <w:szCs w:val="28"/>
        </w:rPr>
        <w:t xml:space="preserve">và Ban Thường trực Ủy ban MTTQ tỉnh </w:t>
      </w:r>
      <w:r>
        <w:rPr>
          <w:spacing w:val="2"/>
          <w:szCs w:val="28"/>
        </w:rPr>
        <w:t>báo cáo</w:t>
      </w:r>
      <w:r w:rsidRPr="00567FED">
        <w:rPr>
          <w:spacing w:val="2"/>
          <w:szCs w:val="28"/>
        </w:rPr>
        <w:t xml:space="preserve"> tại kỳ họp Hội đồng nhân dân </w:t>
      </w:r>
      <w:r>
        <w:rPr>
          <w:spacing w:val="2"/>
          <w:szCs w:val="28"/>
        </w:rPr>
        <w:t xml:space="preserve">tỉnh </w:t>
      </w:r>
      <w:r w:rsidRPr="00567FED">
        <w:rPr>
          <w:spacing w:val="2"/>
          <w:szCs w:val="28"/>
          <w:lang w:val="vi-VN"/>
        </w:rPr>
        <w:t>trong năm 201</w:t>
      </w:r>
      <w:r>
        <w:rPr>
          <w:spacing w:val="2"/>
          <w:szCs w:val="28"/>
        </w:rPr>
        <w:t>8</w:t>
      </w:r>
      <w:r w:rsidRPr="00567FED">
        <w:rPr>
          <w:spacing w:val="2"/>
          <w:szCs w:val="28"/>
          <w:lang w:val="vi-VN"/>
        </w:rPr>
        <w:t>. Các vấn đề nêu ra cần có số liệu, địa chỉ cụ thể để chứng minh.</w:t>
      </w:r>
    </w:p>
    <w:p w:rsidR="003A2261" w:rsidRPr="00BD4B0D" w:rsidRDefault="003A2261" w:rsidP="003A2261">
      <w:pPr>
        <w:spacing w:after="0" w:line="340" w:lineRule="exact"/>
        <w:ind w:firstLine="720"/>
        <w:jc w:val="both"/>
        <w:rPr>
          <w:spacing w:val="2"/>
          <w:szCs w:val="28"/>
        </w:rPr>
      </w:pPr>
      <w:r>
        <w:rPr>
          <w:spacing w:val="2"/>
          <w:szCs w:val="28"/>
        </w:rPr>
        <w:t xml:space="preserve">- </w:t>
      </w:r>
      <w:r w:rsidRPr="00567FED">
        <w:rPr>
          <w:spacing w:val="-4"/>
          <w:szCs w:val="28"/>
          <w:lang w:val="vi-VN"/>
        </w:rPr>
        <w:t xml:space="preserve">Ủy ban </w:t>
      </w:r>
      <w:r w:rsidRPr="00567FED">
        <w:rPr>
          <w:spacing w:val="-4"/>
          <w:szCs w:val="28"/>
        </w:rPr>
        <w:t xml:space="preserve">MTTQ </w:t>
      </w:r>
      <w:r w:rsidRPr="00567FED">
        <w:rPr>
          <w:spacing w:val="-4"/>
          <w:szCs w:val="28"/>
          <w:lang w:val="vi-VN"/>
        </w:rPr>
        <w:t xml:space="preserve">các cấp </w:t>
      </w:r>
      <w:r w:rsidRPr="00567FED">
        <w:rPr>
          <w:spacing w:val="-4"/>
          <w:szCs w:val="28"/>
        </w:rPr>
        <w:t xml:space="preserve">chuẩn bị tốt nội dung </w:t>
      </w:r>
      <w:r w:rsidRPr="00567FED">
        <w:rPr>
          <w:spacing w:val="-4"/>
          <w:szCs w:val="28"/>
          <w:lang w:val="vi-VN"/>
        </w:rPr>
        <w:t xml:space="preserve">báo cáo công tác </w:t>
      </w:r>
      <w:r w:rsidRPr="00567FED">
        <w:rPr>
          <w:spacing w:val="-4"/>
          <w:szCs w:val="28"/>
        </w:rPr>
        <w:t>MTTQ</w:t>
      </w:r>
      <w:r w:rsidRPr="00567FED">
        <w:rPr>
          <w:spacing w:val="-4"/>
          <w:szCs w:val="28"/>
          <w:lang w:val="vi-VN"/>
        </w:rPr>
        <w:t xml:space="preserve"> tham gia xây dựng chính quyền trong các kỳ họp của Hội đồng nhân dân</w:t>
      </w:r>
      <w:r>
        <w:rPr>
          <w:spacing w:val="-4"/>
          <w:szCs w:val="28"/>
        </w:rPr>
        <w:t xml:space="preserve"> cùng cấp</w:t>
      </w:r>
      <w:r w:rsidRPr="00567FED">
        <w:rPr>
          <w:spacing w:val="-4"/>
          <w:szCs w:val="28"/>
        </w:rPr>
        <w:t>.</w:t>
      </w:r>
    </w:p>
    <w:p w:rsidR="003A2261" w:rsidRPr="00BF4491" w:rsidRDefault="003A2261" w:rsidP="003A2261">
      <w:pPr>
        <w:shd w:val="clear" w:color="auto" w:fill="FFFFFF"/>
        <w:spacing w:after="0" w:line="340" w:lineRule="exact"/>
        <w:ind w:firstLine="720"/>
        <w:jc w:val="both"/>
        <w:rPr>
          <w:b/>
          <w:color w:val="000000"/>
          <w:spacing w:val="2"/>
          <w:szCs w:val="28"/>
          <w:lang w:val="vi-VN"/>
        </w:rPr>
      </w:pPr>
      <w:r w:rsidRPr="00BF4491">
        <w:rPr>
          <w:b/>
          <w:color w:val="000000"/>
          <w:spacing w:val="2"/>
          <w:szCs w:val="28"/>
          <w:lang w:val="vi-VN"/>
        </w:rPr>
        <w:t>4. Công tác tiếp công dân và tham gia giải quyết khiếu nại, tố cáo</w:t>
      </w:r>
    </w:p>
    <w:p w:rsidR="003A2261" w:rsidRPr="00567FED" w:rsidRDefault="003A2261" w:rsidP="003A2261">
      <w:pPr>
        <w:spacing w:after="0" w:line="340" w:lineRule="exact"/>
        <w:ind w:firstLine="720"/>
        <w:jc w:val="both"/>
        <w:rPr>
          <w:spacing w:val="2"/>
          <w:szCs w:val="28"/>
        </w:rPr>
      </w:pPr>
      <w:r>
        <w:rPr>
          <w:spacing w:val="2"/>
          <w:szCs w:val="28"/>
        </w:rPr>
        <w:t>-</w:t>
      </w:r>
      <w:r w:rsidRPr="00567FED">
        <w:rPr>
          <w:spacing w:val="2"/>
          <w:szCs w:val="28"/>
        </w:rPr>
        <w:t xml:space="preserve"> </w:t>
      </w:r>
      <w:r w:rsidRPr="00567FED">
        <w:rPr>
          <w:spacing w:val="2"/>
          <w:szCs w:val="28"/>
          <w:lang w:val="vi-VN"/>
        </w:rPr>
        <w:t xml:space="preserve">Ủy ban </w:t>
      </w:r>
      <w:r w:rsidRPr="00567FED">
        <w:rPr>
          <w:spacing w:val="2"/>
          <w:szCs w:val="28"/>
        </w:rPr>
        <w:t xml:space="preserve">MTTQ </w:t>
      </w:r>
      <w:r>
        <w:rPr>
          <w:spacing w:val="2"/>
          <w:szCs w:val="28"/>
        </w:rPr>
        <w:t>tỉnh, các huyện, thành phố, thị xã tiếp tục đ</w:t>
      </w:r>
      <w:r w:rsidRPr="00567FED">
        <w:rPr>
          <w:spacing w:val="2"/>
          <w:szCs w:val="28"/>
          <w:lang w:val="vi-VN"/>
        </w:rPr>
        <w:t>ổi mới công tác tiếp</w:t>
      </w:r>
      <w:r w:rsidRPr="00567FED">
        <w:rPr>
          <w:spacing w:val="2"/>
          <w:szCs w:val="28"/>
        </w:rPr>
        <w:t xml:space="preserve"> công</w:t>
      </w:r>
      <w:r>
        <w:rPr>
          <w:spacing w:val="2"/>
          <w:szCs w:val="28"/>
          <w:lang w:val="vi-VN"/>
        </w:rPr>
        <w:t xml:space="preserve"> dân </w:t>
      </w:r>
      <w:r w:rsidRPr="00567FED">
        <w:rPr>
          <w:spacing w:val="2"/>
          <w:szCs w:val="28"/>
          <w:lang w:val="vi-VN"/>
        </w:rPr>
        <w:t>phù hợp với những quy định mới của pháp luật về vai trò, chức năng, nhiệm vụ của M</w:t>
      </w:r>
      <w:r w:rsidRPr="00567FED">
        <w:rPr>
          <w:spacing w:val="2"/>
          <w:szCs w:val="28"/>
        </w:rPr>
        <w:t>TTQ</w:t>
      </w:r>
      <w:r w:rsidRPr="00567FED">
        <w:rPr>
          <w:spacing w:val="2"/>
          <w:szCs w:val="28"/>
          <w:lang w:val="vi-VN"/>
        </w:rPr>
        <w:t xml:space="preserve"> Việt Nam trong việc </w:t>
      </w:r>
      <w:r w:rsidRPr="00567FED">
        <w:rPr>
          <w:spacing w:val="2"/>
          <w:szCs w:val="28"/>
        </w:rPr>
        <w:t xml:space="preserve">tiếp công dân và </w:t>
      </w:r>
      <w:r w:rsidRPr="00567FED">
        <w:rPr>
          <w:spacing w:val="2"/>
          <w:szCs w:val="28"/>
          <w:lang w:val="vi-VN"/>
        </w:rPr>
        <w:t xml:space="preserve">tham gia giải quyết khiếu nại, tố cáo. Lựa chọn một số vụ việc phức tạp, bức xúc để nghiên cứu và kiến nghị đến các cơ quan có thẩm quyền bảo vệ quyền lợi chính đáng của công dân; giám sát việc giải quyết của các cơ quan có thẩm quyền đối với </w:t>
      </w:r>
      <w:r w:rsidRPr="00567FED">
        <w:rPr>
          <w:spacing w:val="2"/>
          <w:szCs w:val="28"/>
        </w:rPr>
        <w:t>các</w:t>
      </w:r>
      <w:r w:rsidRPr="00567FED">
        <w:rPr>
          <w:spacing w:val="2"/>
          <w:szCs w:val="28"/>
          <w:lang w:val="vi-VN"/>
        </w:rPr>
        <w:t xml:space="preserve"> vụ việc đã kiến nghị. </w:t>
      </w:r>
    </w:p>
    <w:p w:rsidR="003A2261" w:rsidRDefault="003A2261" w:rsidP="003A2261">
      <w:pPr>
        <w:spacing w:after="0" w:line="340" w:lineRule="exact"/>
        <w:ind w:firstLine="720"/>
        <w:jc w:val="both"/>
        <w:rPr>
          <w:spacing w:val="-4"/>
          <w:szCs w:val="28"/>
        </w:rPr>
      </w:pPr>
      <w:r>
        <w:rPr>
          <w:spacing w:val="-4"/>
          <w:szCs w:val="28"/>
        </w:rPr>
        <w:t>-</w:t>
      </w:r>
      <w:r w:rsidRPr="00567FED">
        <w:rPr>
          <w:spacing w:val="-4"/>
          <w:szCs w:val="28"/>
          <w:lang w:val="vi-VN"/>
        </w:rPr>
        <w:t xml:space="preserve"> Ủy ban </w:t>
      </w:r>
      <w:r w:rsidRPr="00567FED">
        <w:rPr>
          <w:spacing w:val="-4"/>
          <w:szCs w:val="28"/>
        </w:rPr>
        <w:t>MTTQ</w:t>
      </w:r>
      <w:r w:rsidRPr="00567FED">
        <w:rPr>
          <w:spacing w:val="-4"/>
          <w:szCs w:val="28"/>
          <w:lang w:val="vi-VN"/>
        </w:rPr>
        <w:t xml:space="preserve"> các cấp thường xuyên chủ động nắm bắt tình hình các tầng lớp nhân dân ở những địa phương xảy ra khiếu nại, tố cáo đông người, phức tạp, kéo dài; chủ động tổ chức giám sát việc giải quyết của các cơ quan có thẩm quyền để kịp thời bảo vệ quyền và lợi ích hợp pháp, chính đáng của nhân dân, bảo đảm sự nghiêm minh của pháp luật.</w:t>
      </w:r>
    </w:p>
    <w:p w:rsidR="003A2261" w:rsidRPr="00D531AE" w:rsidRDefault="003A2261" w:rsidP="003A2261">
      <w:pPr>
        <w:spacing w:after="0" w:line="340" w:lineRule="exact"/>
        <w:ind w:firstLine="720"/>
        <w:jc w:val="both"/>
      </w:pPr>
      <w:r>
        <w:rPr>
          <w:spacing w:val="-4"/>
          <w:szCs w:val="28"/>
        </w:rPr>
        <w:t xml:space="preserve">- Ủy ban MTTQ tỉnh, các huyện, thành phố, thị xã triển khai thực hiện có hiệu quả chương trình phối hợp giữa </w:t>
      </w:r>
      <w:r w:rsidRPr="00D531AE">
        <w:t>Ủy ban MTTQ, Thanh tra, Tư pháp, Hội Luậ</w:t>
      </w:r>
      <w:r>
        <w:t>t gia</w:t>
      </w:r>
      <w:r w:rsidRPr="00D531AE">
        <w:t xml:space="preserve"> </w:t>
      </w:r>
      <w:r>
        <w:t xml:space="preserve">cùng cấp </w:t>
      </w:r>
      <w:r w:rsidRPr="00D531AE">
        <w:t>về giám sát và nâng cao hiệu quả việc giải quyết khiếu nại, tố cáo ở cơ sở</w:t>
      </w:r>
      <w:r>
        <w:t xml:space="preserve">; chương trình phối hợp công tác giữa Ủy ban MTTQ tỉnh với Viện Kiểm sát nhân dân tỉnh năm 2018. </w:t>
      </w:r>
    </w:p>
    <w:p w:rsidR="003A2261" w:rsidRPr="00BF4491" w:rsidRDefault="003A2261" w:rsidP="003A2261">
      <w:pPr>
        <w:shd w:val="clear" w:color="auto" w:fill="FFFFFF"/>
        <w:spacing w:after="0" w:line="340" w:lineRule="exact"/>
        <w:ind w:firstLine="720"/>
        <w:jc w:val="both"/>
        <w:rPr>
          <w:b/>
          <w:color w:val="000000"/>
          <w:spacing w:val="2"/>
          <w:szCs w:val="28"/>
          <w:lang w:val="nl-NL"/>
        </w:rPr>
      </w:pPr>
      <w:r w:rsidRPr="00BF4491">
        <w:rPr>
          <w:b/>
          <w:color w:val="000000"/>
          <w:spacing w:val="2"/>
          <w:szCs w:val="28"/>
        </w:rPr>
        <w:t>5. Tích cực tham gia góp ý kiến xây dựng Đảng, xây dựng chính quyền</w:t>
      </w:r>
    </w:p>
    <w:p w:rsidR="003A2261" w:rsidRDefault="003A2261" w:rsidP="003A2261">
      <w:pPr>
        <w:spacing w:after="0" w:line="340" w:lineRule="exact"/>
        <w:ind w:firstLine="720"/>
        <w:jc w:val="both"/>
        <w:rPr>
          <w:color w:val="000000"/>
          <w:spacing w:val="2"/>
          <w:szCs w:val="28"/>
          <w:lang w:val="nl-NL"/>
        </w:rPr>
      </w:pPr>
      <w:r w:rsidRPr="00BF4491">
        <w:rPr>
          <w:color w:val="000000"/>
          <w:spacing w:val="2"/>
          <w:szCs w:val="28"/>
          <w:lang w:val="nl-NL"/>
        </w:rPr>
        <w:t xml:space="preserve"> </w:t>
      </w:r>
      <w:r>
        <w:rPr>
          <w:color w:val="000000"/>
          <w:spacing w:val="2"/>
          <w:szCs w:val="28"/>
          <w:lang w:val="nl-NL"/>
        </w:rPr>
        <w:t xml:space="preserve">- </w:t>
      </w:r>
      <w:r w:rsidRPr="00BF4491">
        <w:rPr>
          <w:color w:val="000000"/>
          <w:spacing w:val="2"/>
          <w:szCs w:val="28"/>
          <w:lang w:val="nl-NL"/>
        </w:rPr>
        <w:t>Mặt trận Tổ quốc các cấp xây dựng nội dung cụ thể tham gia xây dựng Đảng, nhất là tham gia góp ý vào những dự thảo nghị quyết quan trọng của cấp ủy; nắm tình hì</w:t>
      </w:r>
      <w:r>
        <w:rPr>
          <w:color w:val="000000"/>
          <w:spacing w:val="2"/>
          <w:szCs w:val="28"/>
          <w:lang w:val="nl-NL"/>
        </w:rPr>
        <w:t>nh N</w:t>
      </w:r>
      <w:r w:rsidRPr="00BF4491">
        <w:rPr>
          <w:color w:val="000000"/>
          <w:spacing w:val="2"/>
          <w:szCs w:val="28"/>
          <w:lang w:val="nl-NL"/>
        </w:rPr>
        <w:t>hân dân, đề xuất biện pháp sát thực đề giải quyết những vấn đề nóng, bức xúc trong nhân dân</w:t>
      </w:r>
      <w:r>
        <w:rPr>
          <w:color w:val="000000"/>
          <w:spacing w:val="2"/>
          <w:szCs w:val="28"/>
          <w:lang w:val="nl-NL"/>
        </w:rPr>
        <w:t xml:space="preserve">; chủ động nắm bắt tình hình; phối hợp tham mưu cấp ủy, chính quyền tổ chức tốt việc đối thoại với Nhân dân, nhất là ở những nơi có phát sinh mâu thuẫn, bất đồng liên quan đến quyền, lợi ích của </w:t>
      </w:r>
      <w:r>
        <w:rPr>
          <w:color w:val="000000"/>
          <w:spacing w:val="2"/>
          <w:szCs w:val="28"/>
          <w:lang w:val="nl-NL"/>
        </w:rPr>
        <w:lastRenderedPageBreak/>
        <w:t>Nhân dân</w:t>
      </w:r>
      <w:r w:rsidRPr="00BF4491">
        <w:rPr>
          <w:color w:val="000000"/>
          <w:spacing w:val="2"/>
          <w:szCs w:val="28"/>
          <w:lang w:val="nl-NL"/>
        </w:rPr>
        <w:t>. Đề xuất biện pháp giám sát cán bộ, đảng viên theo tinh thần Nghị quyế</w:t>
      </w:r>
      <w:r>
        <w:rPr>
          <w:color w:val="000000"/>
          <w:spacing w:val="2"/>
          <w:szCs w:val="28"/>
          <w:lang w:val="nl-NL"/>
        </w:rPr>
        <w:t>t Trung ương 4 khóa XII. T</w:t>
      </w:r>
      <w:r w:rsidRPr="00BF4491">
        <w:rPr>
          <w:color w:val="000000"/>
          <w:spacing w:val="2"/>
          <w:szCs w:val="28"/>
          <w:lang w:val="nl-NL"/>
        </w:rPr>
        <w:t>ập hợp</w:t>
      </w:r>
      <w:r>
        <w:rPr>
          <w:color w:val="000000"/>
          <w:spacing w:val="2"/>
          <w:szCs w:val="28"/>
          <w:lang w:val="nl-NL"/>
        </w:rPr>
        <w:t>, phản ánh</w:t>
      </w:r>
      <w:r w:rsidRPr="00BF4491">
        <w:rPr>
          <w:color w:val="000000"/>
          <w:spacing w:val="2"/>
          <w:szCs w:val="28"/>
          <w:lang w:val="nl-NL"/>
        </w:rPr>
        <w:t xml:space="preserve"> kịp thời ý kiế</w:t>
      </w:r>
      <w:r>
        <w:rPr>
          <w:color w:val="000000"/>
          <w:spacing w:val="2"/>
          <w:szCs w:val="28"/>
          <w:lang w:val="nl-NL"/>
        </w:rPr>
        <w:t>n N</w:t>
      </w:r>
      <w:r w:rsidRPr="00BF4491">
        <w:rPr>
          <w:color w:val="000000"/>
          <w:spacing w:val="2"/>
          <w:szCs w:val="28"/>
          <w:lang w:val="nl-NL"/>
        </w:rPr>
        <w:t>hân dân, ý kiến từ các tổ chức chính trị</w:t>
      </w:r>
      <w:r>
        <w:rPr>
          <w:color w:val="000000"/>
          <w:spacing w:val="2"/>
          <w:szCs w:val="28"/>
          <w:lang w:val="nl-NL"/>
        </w:rPr>
        <w:t xml:space="preserve"> </w:t>
      </w:r>
      <w:r w:rsidRPr="00BF4491">
        <w:rPr>
          <w:color w:val="000000"/>
          <w:spacing w:val="2"/>
          <w:szCs w:val="28"/>
          <w:lang w:val="nl-NL"/>
        </w:rPr>
        <w:t>-</w:t>
      </w:r>
      <w:r>
        <w:rPr>
          <w:color w:val="000000"/>
          <w:spacing w:val="2"/>
          <w:szCs w:val="28"/>
          <w:lang w:val="nl-NL"/>
        </w:rPr>
        <w:t xml:space="preserve"> </w:t>
      </w:r>
      <w:r w:rsidRPr="00BF4491">
        <w:rPr>
          <w:color w:val="000000"/>
          <w:spacing w:val="2"/>
          <w:szCs w:val="28"/>
          <w:lang w:val="nl-NL"/>
        </w:rPr>
        <w:t xml:space="preserve">xã hội, các tổ chức thành viên của Mặt trận để nâng cao chất lượng </w:t>
      </w:r>
      <w:r>
        <w:rPr>
          <w:color w:val="000000"/>
          <w:spacing w:val="2"/>
          <w:szCs w:val="28"/>
          <w:lang w:val="nl-NL"/>
        </w:rPr>
        <w:t xml:space="preserve">các văn bản góp ý </w:t>
      </w:r>
      <w:r w:rsidRPr="00BF4491">
        <w:rPr>
          <w:color w:val="000000"/>
          <w:spacing w:val="2"/>
          <w:szCs w:val="28"/>
          <w:lang w:val="nl-NL"/>
        </w:rPr>
        <w:t>xây dựng chính quyền của Mặt trận Tổ quốc các cấp tại các kỳ họp của Hội đồng nhân dân.</w:t>
      </w:r>
    </w:p>
    <w:p w:rsidR="003A2261" w:rsidRPr="00935817" w:rsidRDefault="003A2261" w:rsidP="003A2261">
      <w:pPr>
        <w:spacing w:after="0" w:line="340" w:lineRule="exact"/>
        <w:ind w:firstLine="720"/>
        <w:jc w:val="both"/>
        <w:rPr>
          <w:color w:val="000000"/>
          <w:spacing w:val="2"/>
          <w:szCs w:val="28"/>
          <w:lang w:val="nl-NL"/>
        </w:rPr>
      </w:pPr>
      <w:r w:rsidRPr="00935817">
        <w:rPr>
          <w:color w:val="000000"/>
          <w:spacing w:val="2"/>
          <w:szCs w:val="28"/>
          <w:lang w:val="nl-NL"/>
        </w:rPr>
        <w:t>- Ban Thường trực Ủy ban MTTQ tỉnh xây dựng kế hoạch và hướng dẫn Ủy ban MTTQ các huyện, thành phố, thị xã thực hiện Chương trình Chương trình hành động của MTTQ Việt Nam thực hiện công tác phòng, chống tham nhũng, lãng phí giai đoạn 2018-2019</w:t>
      </w:r>
      <w:r>
        <w:rPr>
          <w:color w:val="000000"/>
          <w:spacing w:val="2"/>
          <w:szCs w:val="28"/>
          <w:lang w:val="nl-NL"/>
        </w:rPr>
        <w:t>.</w:t>
      </w:r>
    </w:p>
    <w:p w:rsidR="003A2261" w:rsidRPr="00BF4491" w:rsidRDefault="003A2261" w:rsidP="003A2261">
      <w:pPr>
        <w:spacing w:after="0" w:line="340" w:lineRule="exact"/>
        <w:ind w:firstLine="720"/>
        <w:jc w:val="both"/>
        <w:rPr>
          <w:b/>
          <w:color w:val="000000"/>
          <w:spacing w:val="-2"/>
          <w:szCs w:val="28"/>
          <w:lang w:val="nl-NL"/>
        </w:rPr>
      </w:pPr>
      <w:r w:rsidRPr="00BF4491">
        <w:rPr>
          <w:b/>
          <w:color w:val="000000"/>
          <w:spacing w:val="2"/>
          <w:szCs w:val="28"/>
          <w:lang w:val="nl-NL"/>
        </w:rPr>
        <w:t>III. Tổ chức thực hiện</w:t>
      </w:r>
    </w:p>
    <w:p w:rsidR="003A2261" w:rsidRDefault="003A2261" w:rsidP="003A2261">
      <w:pPr>
        <w:spacing w:after="0" w:line="340" w:lineRule="exact"/>
        <w:ind w:firstLine="720"/>
        <w:jc w:val="both"/>
        <w:rPr>
          <w:color w:val="000000"/>
          <w:spacing w:val="-2"/>
          <w:szCs w:val="28"/>
        </w:rPr>
      </w:pPr>
      <w:r w:rsidRPr="00BF4491">
        <w:rPr>
          <w:color w:val="000000"/>
          <w:spacing w:val="-2"/>
          <w:szCs w:val="28"/>
          <w:lang w:val="vi-VN"/>
        </w:rPr>
        <w:t xml:space="preserve">Ban Thường trực Ủy ban MTTQ </w:t>
      </w:r>
      <w:r>
        <w:rPr>
          <w:color w:val="000000"/>
          <w:spacing w:val="-2"/>
          <w:szCs w:val="28"/>
        </w:rPr>
        <w:t xml:space="preserve"> các huyện, thành phố, thị xã </w:t>
      </w:r>
      <w:r w:rsidRPr="00BF4491">
        <w:rPr>
          <w:color w:val="000000"/>
          <w:spacing w:val="-2"/>
          <w:szCs w:val="28"/>
          <w:lang w:val="vi-VN"/>
        </w:rPr>
        <w:t>căn cứ vào nhiệm vụ và đặc điểm của từng địa phương</w:t>
      </w:r>
      <w:r w:rsidRPr="00BF4491">
        <w:rPr>
          <w:color w:val="000000"/>
          <w:spacing w:val="-2"/>
          <w:szCs w:val="28"/>
          <w:lang w:val="nl-NL"/>
        </w:rPr>
        <w:t xml:space="preserve"> hướng dẫn triển khai nhiệm vụ xây dựng Đảng, xây dựng chính quyền năm 2018 đến cấp cơ sở. </w:t>
      </w:r>
      <w:r w:rsidRPr="00BF4491">
        <w:rPr>
          <w:color w:val="000000"/>
          <w:spacing w:val="-2"/>
          <w:szCs w:val="28"/>
          <w:lang w:val="vi-VN"/>
        </w:rPr>
        <w:t xml:space="preserve">Trên từng nội dung công tác </w:t>
      </w:r>
      <w:r w:rsidRPr="00BF4491">
        <w:rPr>
          <w:color w:val="000000"/>
          <w:spacing w:val="-2"/>
          <w:szCs w:val="28"/>
        </w:rPr>
        <w:t xml:space="preserve">nêu trên, </w:t>
      </w:r>
      <w:r w:rsidRPr="00BF4491">
        <w:rPr>
          <w:color w:val="000000"/>
          <w:spacing w:val="-2"/>
          <w:szCs w:val="28"/>
          <w:lang w:val="vi-VN"/>
        </w:rPr>
        <w:t xml:space="preserve">xây dựng chương trình, kế hoạch cụ thể, phân công cán bộ chủ trì, phụ trách hoặc phối hợp. </w:t>
      </w:r>
    </w:p>
    <w:p w:rsidR="003A2261" w:rsidRDefault="003A2261" w:rsidP="003A2261">
      <w:pPr>
        <w:spacing w:after="0" w:line="340" w:lineRule="exact"/>
        <w:ind w:firstLine="720"/>
        <w:jc w:val="both"/>
        <w:rPr>
          <w:color w:val="000000"/>
          <w:spacing w:val="-2"/>
          <w:szCs w:val="28"/>
        </w:rPr>
      </w:pPr>
      <w:r>
        <w:rPr>
          <w:color w:val="000000"/>
          <w:spacing w:val="-2"/>
          <w:szCs w:val="28"/>
        </w:rPr>
        <w:t>Đề nghị các tổ chức chính trị - xã hội cấp tỉnh, Ban Thường trực Ủy ban MTTQ các huyện, thành phố, thị xã t</w:t>
      </w:r>
      <w:r w:rsidRPr="00BF4491">
        <w:rPr>
          <w:color w:val="000000"/>
          <w:spacing w:val="-2"/>
          <w:szCs w:val="28"/>
          <w:lang w:val="vi-VN"/>
        </w:rPr>
        <w:t>hực hiện chế độ thông tin, báo cáo</w:t>
      </w:r>
      <w:r>
        <w:rPr>
          <w:color w:val="000000"/>
          <w:spacing w:val="-2"/>
          <w:szCs w:val="28"/>
        </w:rPr>
        <w:t xml:space="preserve"> như sau:</w:t>
      </w:r>
    </w:p>
    <w:p w:rsidR="003A2261" w:rsidRPr="006C72FC" w:rsidRDefault="003A2261" w:rsidP="003A2261">
      <w:pPr>
        <w:spacing w:after="0" w:line="340" w:lineRule="exact"/>
        <w:ind w:firstLine="720"/>
        <w:jc w:val="both"/>
        <w:rPr>
          <w:color w:val="000000"/>
          <w:spacing w:val="-2"/>
          <w:szCs w:val="28"/>
        </w:rPr>
      </w:pPr>
      <w:r>
        <w:rPr>
          <w:color w:val="000000"/>
          <w:spacing w:val="-2"/>
          <w:szCs w:val="28"/>
        </w:rPr>
        <w:t xml:space="preserve">- Báo cáo về công </w:t>
      </w:r>
      <w:r w:rsidRPr="0039514A">
        <w:rPr>
          <w:color w:val="000000"/>
          <w:spacing w:val="-2"/>
          <w:szCs w:val="28"/>
        </w:rPr>
        <w:t>tác giám sát</w:t>
      </w:r>
      <w:r>
        <w:rPr>
          <w:color w:val="000000"/>
          <w:spacing w:val="-2"/>
          <w:szCs w:val="28"/>
        </w:rPr>
        <w:t xml:space="preserve"> định kỳ 6 tháng trước ngày 9/5/2018, hằng năm trước ngày 9/11/2018 </w:t>
      </w:r>
      <w:r>
        <w:rPr>
          <w:szCs w:val="28"/>
        </w:rPr>
        <w:t>(</w:t>
      </w:r>
      <w:r>
        <w:rPr>
          <w:color w:val="000000"/>
          <w:spacing w:val="-2"/>
          <w:szCs w:val="28"/>
        </w:rPr>
        <w:t>kèm biểu mẫu</w:t>
      </w:r>
      <w:r w:rsidRPr="00BF4491">
        <w:rPr>
          <w:color w:val="000000"/>
          <w:spacing w:val="-2"/>
          <w:szCs w:val="28"/>
          <w:lang w:val="vi-VN"/>
        </w:rPr>
        <w:t xml:space="preserve"> </w:t>
      </w:r>
      <w:r>
        <w:rPr>
          <w:color w:val="000000"/>
          <w:spacing w:val="-2"/>
          <w:szCs w:val="28"/>
        </w:rPr>
        <w:t xml:space="preserve">số liệu theo Thông tri số 25/TTr-MTTW-BTT ngày 10/8/2017) để Ban Thường trực Ủy ban MTTQ tỉnh tổng hợp, xây dựng báo cáo </w:t>
      </w:r>
      <w:r w:rsidRPr="006C72FC">
        <w:rPr>
          <w:szCs w:val="28"/>
        </w:rPr>
        <w:t xml:space="preserve">kết quả công tác giám sát của Mặt trận Tổ quốc </w:t>
      </w:r>
      <w:r>
        <w:rPr>
          <w:szCs w:val="28"/>
        </w:rPr>
        <w:t xml:space="preserve">và </w:t>
      </w:r>
      <w:r>
        <w:rPr>
          <w:color w:val="000000"/>
          <w:spacing w:val="-2"/>
          <w:szCs w:val="28"/>
        </w:rPr>
        <w:t>tổ chức chính trị - xã hội</w:t>
      </w:r>
      <w:r w:rsidRPr="006C72FC">
        <w:rPr>
          <w:szCs w:val="28"/>
        </w:rPr>
        <w:t xml:space="preserve"> </w:t>
      </w:r>
      <w:r>
        <w:rPr>
          <w:szCs w:val="28"/>
        </w:rPr>
        <w:t>gửi Ủy ban Trung ương MTTQ Việt Nam, Thường trực Tỉnh ủy.</w:t>
      </w:r>
    </w:p>
    <w:p w:rsidR="003A2261" w:rsidRPr="0039514A" w:rsidRDefault="003A2261" w:rsidP="003A2261">
      <w:pPr>
        <w:spacing w:after="0" w:line="340" w:lineRule="exact"/>
        <w:ind w:firstLine="720"/>
        <w:jc w:val="both"/>
        <w:rPr>
          <w:i/>
          <w:color w:val="000000"/>
          <w:spacing w:val="-2"/>
          <w:szCs w:val="28"/>
        </w:rPr>
      </w:pPr>
      <w:r>
        <w:rPr>
          <w:color w:val="000000"/>
          <w:spacing w:val="-2"/>
          <w:szCs w:val="28"/>
        </w:rPr>
        <w:t>- Đ</w:t>
      </w:r>
      <w:r w:rsidRPr="00BF4491">
        <w:rPr>
          <w:color w:val="000000"/>
          <w:spacing w:val="-2"/>
          <w:szCs w:val="28"/>
          <w:lang w:val="vi-VN"/>
        </w:rPr>
        <w:t>ịnh kỳ</w:t>
      </w:r>
      <w:r w:rsidRPr="00BF4491">
        <w:rPr>
          <w:color w:val="000000"/>
          <w:spacing w:val="-2"/>
          <w:szCs w:val="28"/>
        </w:rPr>
        <w:t xml:space="preserve"> </w:t>
      </w:r>
      <w:r w:rsidRPr="00BF4491">
        <w:rPr>
          <w:color w:val="000000"/>
          <w:spacing w:val="-2"/>
          <w:szCs w:val="28"/>
          <w:lang w:val="vi-VN"/>
        </w:rPr>
        <w:t xml:space="preserve">06 tháng (trước ngày </w:t>
      </w:r>
      <w:r>
        <w:rPr>
          <w:color w:val="000000"/>
          <w:spacing w:val="-2"/>
          <w:szCs w:val="28"/>
        </w:rPr>
        <w:t>9</w:t>
      </w:r>
      <w:r w:rsidRPr="00BF4491">
        <w:rPr>
          <w:color w:val="000000"/>
          <w:spacing w:val="-2"/>
          <w:szCs w:val="28"/>
          <w:lang w:val="vi-VN"/>
        </w:rPr>
        <w:t>/6), h</w:t>
      </w:r>
      <w:r>
        <w:rPr>
          <w:color w:val="000000"/>
          <w:spacing w:val="-2"/>
          <w:szCs w:val="28"/>
        </w:rPr>
        <w:t>ằ</w:t>
      </w:r>
      <w:r w:rsidRPr="00BF4491">
        <w:rPr>
          <w:color w:val="000000"/>
          <w:spacing w:val="-2"/>
          <w:szCs w:val="28"/>
          <w:lang w:val="vi-VN"/>
        </w:rPr>
        <w:t xml:space="preserve">ng năm (trước ngày </w:t>
      </w:r>
      <w:r>
        <w:rPr>
          <w:color w:val="000000"/>
          <w:spacing w:val="-2"/>
          <w:szCs w:val="28"/>
        </w:rPr>
        <w:t>9</w:t>
      </w:r>
      <w:r w:rsidRPr="00BF4491">
        <w:rPr>
          <w:color w:val="000000"/>
          <w:spacing w:val="-2"/>
          <w:szCs w:val="28"/>
          <w:lang w:val="vi-VN"/>
        </w:rPr>
        <w:t>/12) báo cáo kết quả thực hiện</w:t>
      </w:r>
      <w:r>
        <w:rPr>
          <w:color w:val="000000"/>
          <w:spacing w:val="-2"/>
          <w:szCs w:val="28"/>
        </w:rPr>
        <w:t xml:space="preserve"> công tác Mặt trận tham gia xây dựng Đảng, chính quyền năm 2018 kèm biểu mẫu</w:t>
      </w:r>
      <w:r w:rsidRPr="00BF4491">
        <w:rPr>
          <w:color w:val="000000"/>
          <w:spacing w:val="-2"/>
          <w:szCs w:val="28"/>
          <w:lang w:val="vi-VN"/>
        </w:rPr>
        <w:t xml:space="preserve"> </w:t>
      </w:r>
      <w:r>
        <w:rPr>
          <w:color w:val="000000"/>
          <w:spacing w:val="-2"/>
          <w:szCs w:val="28"/>
        </w:rPr>
        <w:t>số liệu theo Thông tri số 25/TTr-MTTW-BTT ngày 10/8/</w:t>
      </w:r>
      <w:r w:rsidRPr="0039514A">
        <w:rPr>
          <w:color w:val="000000"/>
          <w:spacing w:val="-2"/>
          <w:szCs w:val="28"/>
        </w:rPr>
        <w:t>2017</w:t>
      </w:r>
      <w:r w:rsidRPr="0039514A">
        <w:rPr>
          <w:i/>
          <w:color w:val="000000"/>
          <w:spacing w:val="-2"/>
          <w:szCs w:val="28"/>
        </w:rPr>
        <w:t>.</w:t>
      </w:r>
    </w:p>
    <w:p w:rsidR="003A2261" w:rsidRDefault="003A2261" w:rsidP="003A2261">
      <w:pPr>
        <w:spacing w:after="0" w:line="340" w:lineRule="exact"/>
        <w:jc w:val="both"/>
        <w:rPr>
          <w:color w:val="000000"/>
          <w:spacing w:val="-2"/>
          <w:szCs w:val="28"/>
        </w:rPr>
      </w:pPr>
      <w:r>
        <w:rPr>
          <w:color w:val="000000"/>
          <w:spacing w:val="-2"/>
          <w:szCs w:val="28"/>
        </w:rPr>
        <w:t>Báo cáo gửi về</w:t>
      </w:r>
      <w:r w:rsidRPr="00BF4491">
        <w:rPr>
          <w:color w:val="000000"/>
          <w:spacing w:val="-2"/>
          <w:szCs w:val="28"/>
          <w:lang w:val="vi-VN"/>
        </w:rPr>
        <w:t xml:space="preserve"> Ban Thường trực Ủy ban MTTQ </w:t>
      </w:r>
      <w:r>
        <w:rPr>
          <w:color w:val="000000"/>
          <w:spacing w:val="-2"/>
          <w:szCs w:val="28"/>
        </w:rPr>
        <w:t xml:space="preserve">tỉnh </w:t>
      </w:r>
      <w:r w:rsidRPr="00BF4491">
        <w:rPr>
          <w:color w:val="000000"/>
          <w:spacing w:val="-2"/>
          <w:szCs w:val="28"/>
          <w:lang w:val="vi-VN"/>
        </w:rPr>
        <w:t xml:space="preserve">(qua </w:t>
      </w:r>
      <w:r w:rsidRPr="00BF4491">
        <w:rPr>
          <w:color w:val="000000"/>
          <w:spacing w:val="-2"/>
          <w:szCs w:val="28"/>
        </w:rPr>
        <w:t>B</w:t>
      </w:r>
      <w:r w:rsidRPr="00BF4491">
        <w:rPr>
          <w:color w:val="000000"/>
          <w:spacing w:val="-2"/>
          <w:szCs w:val="28"/>
          <w:lang w:val="vi-VN"/>
        </w:rPr>
        <w:t>an Dân chủ - Pháp luật</w:t>
      </w:r>
      <w:r>
        <w:rPr>
          <w:color w:val="000000"/>
          <w:spacing w:val="-2"/>
          <w:szCs w:val="28"/>
        </w:rPr>
        <w:t>).</w:t>
      </w:r>
    </w:p>
    <w:tbl>
      <w:tblPr>
        <w:tblW w:w="9956" w:type="dxa"/>
        <w:tblLook w:val="01E0"/>
      </w:tblPr>
      <w:tblGrid>
        <w:gridCol w:w="4597"/>
        <w:gridCol w:w="5359"/>
      </w:tblGrid>
      <w:tr w:rsidR="003A2261" w:rsidRPr="00BB44A5" w:rsidTr="00F00953">
        <w:tc>
          <w:tcPr>
            <w:tcW w:w="4597" w:type="dxa"/>
          </w:tcPr>
          <w:p w:rsidR="003A2261" w:rsidRPr="00BB44A5" w:rsidRDefault="003A2261" w:rsidP="00F00953">
            <w:pPr>
              <w:spacing w:before="120" w:after="120" w:line="240" w:lineRule="auto"/>
              <w:jc w:val="center"/>
              <w:rPr>
                <w:rFonts w:eastAsia="Times New Roman"/>
                <w:i/>
                <w:spacing w:val="2"/>
                <w:szCs w:val="28"/>
                <w:u w:val="single"/>
                <w:lang w:val="vi-VN"/>
              </w:rPr>
            </w:pPr>
          </w:p>
          <w:p w:rsidR="003A2261" w:rsidRPr="00BB44A5" w:rsidRDefault="003A2261" w:rsidP="00F00953">
            <w:pPr>
              <w:spacing w:before="120" w:after="120" w:line="240" w:lineRule="auto"/>
              <w:rPr>
                <w:rFonts w:eastAsia="Times New Roman"/>
                <w:b/>
                <w:i/>
                <w:spacing w:val="2"/>
                <w:szCs w:val="28"/>
                <w:lang w:val="vi-VN"/>
              </w:rPr>
            </w:pPr>
            <w:r w:rsidRPr="00BB44A5">
              <w:rPr>
                <w:rFonts w:eastAsia="Times New Roman"/>
                <w:b/>
                <w:i/>
                <w:spacing w:val="2"/>
                <w:sz w:val="26"/>
                <w:szCs w:val="28"/>
                <w:lang w:val="vi-VN"/>
              </w:rPr>
              <w:t>Nơi nhận:</w:t>
            </w:r>
          </w:p>
          <w:p w:rsidR="003A2261" w:rsidRPr="000324D4" w:rsidRDefault="003A2261" w:rsidP="00F00953">
            <w:pPr>
              <w:spacing w:after="0" w:line="240" w:lineRule="auto"/>
              <w:rPr>
                <w:rFonts w:eastAsia="Times New Roman"/>
                <w:spacing w:val="2"/>
                <w:sz w:val="22"/>
              </w:rPr>
            </w:pPr>
            <w:r w:rsidRPr="000324D4">
              <w:rPr>
                <w:rFonts w:eastAsia="Times New Roman"/>
                <w:spacing w:val="2"/>
                <w:sz w:val="22"/>
              </w:rPr>
              <w:t>- BTTMTTW;</w:t>
            </w:r>
          </w:p>
          <w:p w:rsidR="003A2261" w:rsidRPr="000324D4" w:rsidRDefault="003A2261" w:rsidP="00F00953">
            <w:pPr>
              <w:spacing w:after="0" w:line="240" w:lineRule="auto"/>
              <w:rPr>
                <w:rFonts w:eastAsia="Times New Roman"/>
                <w:spacing w:val="2"/>
                <w:sz w:val="22"/>
              </w:rPr>
            </w:pPr>
            <w:r w:rsidRPr="000324D4">
              <w:rPr>
                <w:rFonts w:eastAsia="Times New Roman"/>
                <w:spacing w:val="2"/>
                <w:sz w:val="22"/>
              </w:rPr>
              <w:t>- Ban DCPL MTTW;</w:t>
            </w:r>
          </w:p>
          <w:p w:rsidR="003A2261" w:rsidRPr="000324D4" w:rsidRDefault="003A2261" w:rsidP="00F00953">
            <w:pPr>
              <w:spacing w:after="0" w:line="240" w:lineRule="auto"/>
              <w:rPr>
                <w:rFonts w:eastAsia="Times New Roman"/>
                <w:spacing w:val="2"/>
                <w:sz w:val="22"/>
              </w:rPr>
            </w:pPr>
            <w:r w:rsidRPr="000324D4">
              <w:rPr>
                <w:rFonts w:eastAsia="Times New Roman"/>
                <w:spacing w:val="2"/>
                <w:sz w:val="22"/>
              </w:rPr>
              <w:t>- BTT MTTQ tỉnh;</w:t>
            </w:r>
          </w:p>
          <w:p w:rsidR="003A2261" w:rsidRPr="000324D4" w:rsidRDefault="003A2261" w:rsidP="00F00953">
            <w:pPr>
              <w:spacing w:after="0" w:line="240" w:lineRule="auto"/>
              <w:rPr>
                <w:rFonts w:eastAsia="Times New Roman"/>
                <w:spacing w:val="2"/>
                <w:sz w:val="22"/>
                <w:lang w:val="vi-VN"/>
              </w:rPr>
            </w:pPr>
            <w:r w:rsidRPr="000324D4">
              <w:rPr>
                <w:rFonts w:eastAsia="Times New Roman"/>
                <w:spacing w:val="2"/>
                <w:sz w:val="22"/>
                <w:lang w:val="vi-VN"/>
              </w:rPr>
              <w:t xml:space="preserve">- Ủy ban MTTQ các </w:t>
            </w:r>
            <w:r w:rsidRPr="000324D4">
              <w:rPr>
                <w:rFonts w:eastAsia="Times New Roman"/>
                <w:spacing w:val="2"/>
                <w:sz w:val="22"/>
              </w:rPr>
              <w:t>huyện</w:t>
            </w:r>
            <w:r w:rsidRPr="000324D4">
              <w:rPr>
                <w:rFonts w:eastAsia="Times New Roman"/>
                <w:spacing w:val="2"/>
                <w:sz w:val="22"/>
                <w:lang w:val="vi-VN"/>
              </w:rPr>
              <w:t xml:space="preserve">, </w:t>
            </w:r>
            <w:r w:rsidRPr="000324D4">
              <w:rPr>
                <w:rFonts w:eastAsia="Times New Roman"/>
                <w:spacing w:val="2"/>
                <w:sz w:val="22"/>
              </w:rPr>
              <w:t>TP, thị xã</w:t>
            </w:r>
            <w:r w:rsidRPr="000324D4">
              <w:rPr>
                <w:rFonts w:eastAsia="Times New Roman"/>
                <w:spacing w:val="2"/>
                <w:sz w:val="22"/>
                <w:lang w:val="vi-VN"/>
              </w:rPr>
              <w:t>;</w:t>
            </w:r>
          </w:p>
          <w:p w:rsidR="003A2261" w:rsidRPr="00BB44A5" w:rsidRDefault="003A2261" w:rsidP="00F00953">
            <w:pPr>
              <w:spacing w:after="0" w:line="240" w:lineRule="auto"/>
              <w:rPr>
                <w:rFonts w:eastAsia="Times New Roman"/>
                <w:spacing w:val="2"/>
                <w:szCs w:val="28"/>
              </w:rPr>
            </w:pPr>
            <w:r w:rsidRPr="000324D4">
              <w:rPr>
                <w:rFonts w:eastAsia="Times New Roman"/>
                <w:spacing w:val="2"/>
                <w:sz w:val="22"/>
              </w:rPr>
              <w:t>- Lưu: VT, DCPL.</w:t>
            </w:r>
          </w:p>
        </w:tc>
        <w:tc>
          <w:tcPr>
            <w:tcW w:w="5359" w:type="dxa"/>
          </w:tcPr>
          <w:p w:rsidR="003A2261" w:rsidRDefault="003A2261" w:rsidP="00F00953">
            <w:pPr>
              <w:spacing w:after="0" w:line="240" w:lineRule="auto"/>
              <w:jc w:val="center"/>
              <w:rPr>
                <w:rFonts w:eastAsia="Times New Roman"/>
                <w:spacing w:val="2"/>
                <w:sz w:val="26"/>
                <w:szCs w:val="28"/>
              </w:rPr>
            </w:pPr>
          </w:p>
          <w:p w:rsidR="003A2261" w:rsidRDefault="003A2261" w:rsidP="00F00953">
            <w:pPr>
              <w:spacing w:after="0" w:line="240" w:lineRule="auto"/>
              <w:jc w:val="center"/>
              <w:rPr>
                <w:rFonts w:eastAsia="Times New Roman"/>
                <w:spacing w:val="2"/>
                <w:sz w:val="26"/>
                <w:szCs w:val="28"/>
              </w:rPr>
            </w:pPr>
          </w:p>
          <w:p w:rsidR="003A2261" w:rsidRPr="00BB44A5" w:rsidRDefault="003A2261" w:rsidP="00F00953">
            <w:pPr>
              <w:spacing w:after="0" w:line="240" w:lineRule="auto"/>
              <w:jc w:val="center"/>
              <w:rPr>
                <w:rFonts w:eastAsia="Times New Roman"/>
                <w:spacing w:val="2"/>
                <w:sz w:val="26"/>
                <w:szCs w:val="28"/>
              </w:rPr>
            </w:pPr>
            <w:r w:rsidRPr="00BB44A5">
              <w:rPr>
                <w:rFonts w:eastAsia="Times New Roman"/>
                <w:spacing w:val="2"/>
                <w:sz w:val="26"/>
                <w:szCs w:val="28"/>
              </w:rPr>
              <w:t>TM. BAN THƯỜNG TRỰC</w:t>
            </w:r>
          </w:p>
          <w:p w:rsidR="003A2261" w:rsidRPr="00BB44A5" w:rsidRDefault="003A2261" w:rsidP="00F00953">
            <w:pPr>
              <w:spacing w:after="0" w:line="240" w:lineRule="auto"/>
              <w:jc w:val="center"/>
              <w:rPr>
                <w:rFonts w:eastAsia="Times New Roman"/>
                <w:b/>
                <w:spacing w:val="2"/>
                <w:sz w:val="26"/>
                <w:szCs w:val="28"/>
              </w:rPr>
            </w:pPr>
            <w:r w:rsidRPr="00BB44A5">
              <w:rPr>
                <w:rFonts w:eastAsia="Times New Roman"/>
                <w:b/>
                <w:spacing w:val="2"/>
                <w:sz w:val="26"/>
                <w:szCs w:val="28"/>
              </w:rPr>
              <w:t>CHỦ TỊCH</w:t>
            </w:r>
          </w:p>
          <w:p w:rsidR="003A2261" w:rsidRPr="00BB44A5" w:rsidRDefault="003A2261" w:rsidP="00F00953">
            <w:pPr>
              <w:spacing w:after="0" w:line="240" w:lineRule="auto"/>
              <w:jc w:val="center"/>
              <w:rPr>
                <w:rFonts w:eastAsia="Times New Roman"/>
                <w:spacing w:val="2"/>
                <w:szCs w:val="28"/>
              </w:rPr>
            </w:pPr>
          </w:p>
          <w:p w:rsidR="003A2261" w:rsidRPr="00BB44A5" w:rsidRDefault="003A2261" w:rsidP="00F00953">
            <w:pPr>
              <w:spacing w:after="0" w:line="240" w:lineRule="auto"/>
              <w:jc w:val="center"/>
              <w:rPr>
                <w:rFonts w:eastAsia="Times New Roman"/>
                <w:spacing w:val="2"/>
                <w:szCs w:val="28"/>
              </w:rPr>
            </w:pPr>
          </w:p>
          <w:p w:rsidR="003A2261" w:rsidRDefault="003A2261" w:rsidP="00F00953">
            <w:pPr>
              <w:spacing w:after="0" w:line="240" w:lineRule="auto"/>
              <w:jc w:val="center"/>
              <w:rPr>
                <w:rFonts w:eastAsia="Times New Roman"/>
                <w:spacing w:val="2"/>
                <w:szCs w:val="28"/>
              </w:rPr>
            </w:pPr>
          </w:p>
          <w:p w:rsidR="003A2261" w:rsidRPr="00BB44A5" w:rsidRDefault="003A2261" w:rsidP="00F00953">
            <w:pPr>
              <w:spacing w:after="0" w:line="240" w:lineRule="auto"/>
              <w:jc w:val="center"/>
              <w:rPr>
                <w:rFonts w:eastAsia="Times New Roman"/>
                <w:spacing w:val="2"/>
                <w:szCs w:val="28"/>
              </w:rPr>
            </w:pPr>
          </w:p>
          <w:p w:rsidR="003A2261" w:rsidRPr="00BB44A5" w:rsidRDefault="003A2261" w:rsidP="00F00953">
            <w:pPr>
              <w:spacing w:after="0" w:line="240" w:lineRule="auto"/>
              <w:jc w:val="center"/>
              <w:rPr>
                <w:rFonts w:eastAsia="Times New Roman"/>
                <w:spacing w:val="2"/>
                <w:szCs w:val="28"/>
              </w:rPr>
            </w:pPr>
          </w:p>
          <w:p w:rsidR="003A2261" w:rsidRPr="00BB44A5" w:rsidRDefault="003A2261" w:rsidP="00F00953">
            <w:pPr>
              <w:spacing w:after="0" w:line="240" w:lineRule="auto"/>
              <w:jc w:val="center"/>
              <w:rPr>
                <w:rFonts w:eastAsia="Times New Roman"/>
                <w:b/>
                <w:spacing w:val="2"/>
                <w:szCs w:val="28"/>
              </w:rPr>
            </w:pPr>
            <w:r>
              <w:rPr>
                <w:rFonts w:eastAsia="Times New Roman"/>
                <w:b/>
                <w:spacing w:val="2"/>
                <w:szCs w:val="28"/>
              </w:rPr>
              <w:t>Từ Văn Diện</w:t>
            </w:r>
          </w:p>
        </w:tc>
      </w:tr>
    </w:tbl>
    <w:p w:rsidR="003A2261" w:rsidRDefault="003A2261" w:rsidP="003A2261"/>
    <w:p w:rsidR="003A2261" w:rsidRPr="001F6992" w:rsidRDefault="003A2261" w:rsidP="003A2261">
      <w:pPr>
        <w:spacing w:before="120" w:after="120" w:line="360" w:lineRule="exact"/>
        <w:ind w:firstLine="748"/>
        <w:jc w:val="both"/>
        <w:rPr>
          <w:color w:val="000000"/>
          <w:spacing w:val="-2"/>
          <w:szCs w:val="28"/>
        </w:rPr>
      </w:pPr>
    </w:p>
    <w:p w:rsidR="003A2261" w:rsidRPr="00BF4491" w:rsidRDefault="003A2261" w:rsidP="003A2261">
      <w:pPr>
        <w:rPr>
          <w:color w:val="000000"/>
        </w:rPr>
      </w:pPr>
    </w:p>
    <w:p w:rsidR="003A2261" w:rsidRPr="00BF4491" w:rsidRDefault="003A2261" w:rsidP="003A2261">
      <w:pPr>
        <w:rPr>
          <w:color w:val="000000"/>
        </w:rPr>
      </w:pPr>
    </w:p>
    <w:p w:rsidR="003A2261" w:rsidRDefault="003A2261" w:rsidP="003A2261"/>
    <w:p w:rsidR="00D30D66" w:rsidRDefault="00D56986"/>
    <w:sectPr w:rsidR="00D30D66" w:rsidSect="003A2261">
      <w:footerReference w:type="even" r:id="rId4"/>
      <w:footerReference w:type="default" r:id="rId5"/>
      <w:footerReference w:type="first" r:id="rId6"/>
      <w:pgSz w:w="11907" w:h="16840" w:code="9"/>
      <w:pgMar w:top="567" w:right="1134" w:bottom="567" w:left="1701" w:header="720" w:footer="352"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A2" w:rsidRDefault="00D56986" w:rsidP="001266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6A2" w:rsidRDefault="00D56986" w:rsidP="001266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A2" w:rsidRDefault="00D56986" w:rsidP="001266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261">
      <w:rPr>
        <w:rStyle w:val="PageNumber"/>
        <w:noProof/>
      </w:rPr>
      <w:t>2</w:t>
    </w:r>
    <w:r>
      <w:rPr>
        <w:rStyle w:val="PageNumber"/>
      </w:rPr>
      <w:fldChar w:fldCharType="end"/>
    </w:r>
  </w:p>
  <w:p w:rsidR="001266A2" w:rsidRDefault="00D56986" w:rsidP="001266A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A2" w:rsidRDefault="00D56986" w:rsidP="001266A2">
    <w:pPr>
      <w:pStyle w:val="Footer"/>
      <w:tabs>
        <w:tab w:val="clear" w:pos="4320"/>
        <w:tab w:val="clear" w:pos="8640"/>
        <w:tab w:val="left" w:pos="3345"/>
        <w:tab w:val="left" w:pos="4050"/>
      </w:tabs>
    </w:pPr>
    <w:r>
      <w:tab/>
    </w:r>
    <w: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3A2261"/>
    <w:rsid w:val="00355DF2"/>
    <w:rsid w:val="003A07ED"/>
    <w:rsid w:val="003A2261"/>
    <w:rsid w:val="00410003"/>
    <w:rsid w:val="00D56986"/>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61"/>
    <w:pPr>
      <w:spacing w:after="20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2261"/>
    <w:pPr>
      <w:tabs>
        <w:tab w:val="center" w:pos="4320"/>
        <w:tab w:val="right" w:pos="8640"/>
      </w:tabs>
      <w:spacing w:after="0" w:line="240" w:lineRule="auto"/>
    </w:pPr>
    <w:rPr>
      <w:rFonts w:eastAsia="Times New Roman"/>
      <w:szCs w:val="28"/>
    </w:rPr>
  </w:style>
  <w:style w:type="character" w:customStyle="1" w:styleId="FooterChar">
    <w:name w:val="Footer Char"/>
    <w:basedOn w:val="DefaultParagraphFont"/>
    <w:link w:val="Footer"/>
    <w:rsid w:val="003A2261"/>
    <w:rPr>
      <w:rFonts w:eastAsia="Times New Roman" w:cs="Times New Roman"/>
      <w:szCs w:val="28"/>
    </w:rPr>
  </w:style>
  <w:style w:type="character" w:styleId="PageNumber">
    <w:name w:val="page number"/>
    <w:basedOn w:val="DefaultParagraphFont"/>
    <w:rsid w:val="003A2261"/>
  </w:style>
  <w:style w:type="paragraph" w:styleId="BodyText">
    <w:name w:val="Body Text"/>
    <w:basedOn w:val="Normal"/>
    <w:link w:val="BodyTextChar"/>
    <w:unhideWhenUsed/>
    <w:rsid w:val="003A2261"/>
    <w:pPr>
      <w:spacing w:after="0" w:line="240" w:lineRule="auto"/>
      <w:jc w:val="both"/>
    </w:pPr>
    <w:rPr>
      <w:rFonts w:ascii=".VnTime" w:eastAsia="Times New Roman" w:hAnsi=".VnTime"/>
      <w:b/>
      <w:sz w:val="24"/>
      <w:szCs w:val="20"/>
    </w:rPr>
  </w:style>
  <w:style w:type="character" w:customStyle="1" w:styleId="BodyTextChar">
    <w:name w:val="Body Text Char"/>
    <w:basedOn w:val="DefaultParagraphFont"/>
    <w:link w:val="BodyText"/>
    <w:rsid w:val="003A2261"/>
    <w:rPr>
      <w:rFonts w:ascii=".VnTime" w:eastAsia="Times New Roman" w:hAnsi=".VnTime"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9097</Characters>
  <Application>Microsoft Office Word</Application>
  <DocSecurity>0</DocSecurity>
  <Lines>75</Lines>
  <Paragraphs>21</Paragraphs>
  <ScaleCrop>false</ScaleCrop>
  <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2</cp:revision>
  <dcterms:created xsi:type="dcterms:W3CDTF">2018-03-13T08:08:00Z</dcterms:created>
  <dcterms:modified xsi:type="dcterms:W3CDTF">2018-03-13T08:09:00Z</dcterms:modified>
</cp:coreProperties>
</file>