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51" w:type="dxa"/>
        <w:tblInd w:w="-495" w:type="dxa"/>
        <w:tblLook w:val="0000"/>
      </w:tblPr>
      <w:tblGrid>
        <w:gridCol w:w="4623"/>
        <w:gridCol w:w="5628"/>
      </w:tblGrid>
      <w:tr w:rsidR="00B04770" w:rsidRPr="003670FD" w:rsidTr="006B0FE9">
        <w:tblPrEx>
          <w:tblCellMar>
            <w:top w:w="0" w:type="dxa"/>
            <w:bottom w:w="0" w:type="dxa"/>
          </w:tblCellMar>
        </w:tblPrEx>
        <w:tc>
          <w:tcPr>
            <w:tcW w:w="4623" w:type="dxa"/>
          </w:tcPr>
          <w:p w:rsidR="00B04770" w:rsidRPr="00601F53" w:rsidRDefault="00B04770" w:rsidP="006B0FE9">
            <w:pPr>
              <w:pStyle w:val="Heading2"/>
              <w:rPr>
                <w:rFonts w:ascii="Times New Roman" w:hAnsi="Times New Roman"/>
                <w:bCs/>
                <w:i w:val="0"/>
                <w:sz w:val="28"/>
                <w:lang w:val="en-US" w:eastAsia="en-US"/>
              </w:rPr>
            </w:pPr>
            <w:r w:rsidRPr="00A56118">
              <w:rPr>
                <w:rFonts w:ascii="Times New Roman" w:hAnsi="Times New Roman"/>
                <w:sz w:val="28"/>
                <w:lang w:val="pt-BR" w:eastAsia="en-US"/>
              </w:rPr>
              <w:br w:type="page"/>
            </w:r>
            <w:r w:rsidRPr="00A56118">
              <w:rPr>
                <w:rFonts w:ascii="Times New Roman" w:hAnsi="Times New Roman"/>
                <w:bCs/>
                <w:i w:val="0"/>
                <w:sz w:val="28"/>
                <w:lang w:val="pt-BR" w:eastAsia="en-US"/>
              </w:rPr>
              <w:t xml:space="preserve">UỶ BAN </w:t>
            </w:r>
            <w:r w:rsidRPr="00A56118">
              <w:rPr>
                <w:rFonts w:ascii="Times New Roman" w:hAnsi="Times New Roman"/>
                <w:bCs/>
                <w:i w:val="0"/>
                <w:sz w:val="28"/>
                <w:lang w:val="vi-VN" w:eastAsia="en-US"/>
              </w:rPr>
              <w:t>MTTQ</w:t>
            </w:r>
            <w:r>
              <w:rPr>
                <w:rFonts w:ascii="Times New Roman" w:hAnsi="Times New Roman"/>
                <w:bCs/>
                <w:i w:val="0"/>
                <w:sz w:val="28"/>
                <w:lang w:val="en-US" w:eastAsia="en-US"/>
              </w:rPr>
              <w:t xml:space="preserve"> VI</w:t>
            </w:r>
            <w:r w:rsidRPr="00601F53">
              <w:rPr>
                <w:rFonts w:ascii="Times New Roman" w:hAnsi="Times New Roman"/>
                <w:bCs/>
                <w:i w:val="0"/>
                <w:sz w:val="28"/>
                <w:lang w:val="en-US" w:eastAsia="en-US"/>
              </w:rPr>
              <w:t>ỆT</w:t>
            </w:r>
            <w:r>
              <w:rPr>
                <w:rFonts w:ascii="Times New Roman" w:hAnsi="Times New Roman"/>
                <w:bCs/>
                <w:i w:val="0"/>
                <w:sz w:val="28"/>
                <w:lang w:val="en-US" w:eastAsia="en-US"/>
              </w:rPr>
              <w:t xml:space="preserve"> NAM</w:t>
            </w:r>
          </w:p>
          <w:p w:rsidR="00B04770" w:rsidRPr="00515566" w:rsidRDefault="00B04770" w:rsidP="006B0FE9">
            <w:pPr>
              <w:pStyle w:val="Heading2"/>
              <w:rPr>
                <w:rFonts w:ascii="Times New Roman" w:hAnsi="Times New Roman"/>
                <w:b/>
                <w:bCs/>
                <w:sz w:val="26"/>
                <w:szCs w:val="26"/>
                <w:lang w:val="vi-VN" w:eastAsia="en-US"/>
              </w:rPr>
            </w:pPr>
            <w:r w:rsidRPr="00A56118">
              <w:rPr>
                <w:rFonts w:ascii="Times New Roman" w:hAnsi="Times New Roman"/>
                <w:bCs/>
                <w:i w:val="0"/>
                <w:sz w:val="28"/>
                <w:lang w:val="pt-BR" w:eastAsia="en-US"/>
              </w:rPr>
              <w:t xml:space="preserve"> </w:t>
            </w:r>
            <w:r w:rsidRPr="00A56118">
              <w:rPr>
                <w:rFonts w:ascii="Times New Roman" w:hAnsi="Times New Roman"/>
                <w:bCs/>
                <w:i w:val="0"/>
                <w:sz w:val="28"/>
                <w:lang w:val="vi-VN" w:eastAsia="en-US"/>
              </w:rPr>
              <w:t>TỈNH HÀ TĨNH</w:t>
            </w:r>
          </w:p>
          <w:p w:rsidR="00B04770" w:rsidRPr="003670FD" w:rsidRDefault="00B04770" w:rsidP="006B0FE9">
            <w:pPr>
              <w:spacing w:after="0" w:line="240" w:lineRule="auto"/>
              <w:jc w:val="center"/>
              <w:rPr>
                <w:b/>
                <w:szCs w:val="28"/>
              </w:rPr>
            </w:pPr>
            <w:r w:rsidRPr="003670FD">
              <w:rPr>
                <w:b/>
                <w:szCs w:val="28"/>
              </w:rPr>
              <w:t>BAN THƯỜNG TRỰC</w:t>
            </w:r>
          </w:p>
          <w:p w:rsidR="00B04770" w:rsidRPr="003670FD" w:rsidRDefault="00B04770" w:rsidP="006B0FE9">
            <w:pPr>
              <w:spacing w:after="0" w:line="240" w:lineRule="auto"/>
              <w:jc w:val="center"/>
              <w:rPr>
                <w:sz w:val="25"/>
                <w:szCs w:val="25"/>
              </w:rPr>
            </w:pPr>
            <w:r w:rsidRPr="003670FD">
              <w:rPr>
                <w:noProof/>
                <w:sz w:val="25"/>
                <w:szCs w:val="25"/>
              </w:rPr>
              <w:pict>
                <v:line id="_x0000_s1031" style="position:absolute;left:0;text-align:left;flip:y;z-index:251661312" from="45.55pt,.5pt" to="171.8pt,.8pt"/>
              </w:pict>
            </w:r>
            <w:r w:rsidRPr="003670FD">
              <w:rPr>
                <w:noProof/>
              </w:rPr>
            </w:r>
            <w:r w:rsidRPr="003670FD">
              <w:rPr>
                <w:sz w:val="25"/>
                <w:szCs w:val="25"/>
              </w:rPr>
              <w:pict>
                <v:group id="_x0000_s1026" editas="canvas" style="width:194.3pt;height:9pt;mso-position-horizontal-relative:char;mso-position-vertical-relative:line" coordorigin="-1,-1" coordsize="6817,33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top:-1;width:6817;height:332" o:preferrelative="f">
                    <v:fill o:detectmouseclick="t"/>
                    <v:path o:extrusionok="t" o:connecttype="none"/>
                    <o:lock v:ext="edit" text="t"/>
                  </v:shape>
                  <w10:wrap type="none"/>
                  <w10:anchorlock/>
                </v:group>
              </w:pict>
            </w:r>
          </w:p>
          <w:p w:rsidR="00B04770" w:rsidRPr="003670FD" w:rsidRDefault="00B04770" w:rsidP="006B0FE9">
            <w:pPr>
              <w:spacing w:after="0" w:line="240" w:lineRule="auto"/>
              <w:jc w:val="center"/>
              <w:rPr>
                <w:szCs w:val="28"/>
              </w:rPr>
            </w:pPr>
            <w:r w:rsidRPr="003670FD">
              <w:rPr>
                <w:szCs w:val="28"/>
              </w:rPr>
              <w:t>Số</w:t>
            </w:r>
            <w:r>
              <w:rPr>
                <w:szCs w:val="28"/>
              </w:rPr>
              <w:t>: 01 /HD-MT</w:t>
            </w:r>
            <w:r w:rsidRPr="003670FD">
              <w:rPr>
                <w:szCs w:val="28"/>
              </w:rPr>
              <w:t>-BTT</w:t>
            </w:r>
          </w:p>
          <w:p w:rsidR="00B04770" w:rsidRPr="003670FD" w:rsidRDefault="00B04770" w:rsidP="006B0FE9">
            <w:pPr>
              <w:spacing w:after="0" w:line="240" w:lineRule="auto"/>
              <w:jc w:val="center"/>
              <w:rPr>
                <w:b/>
                <w:szCs w:val="28"/>
              </w:rPr>
            </w:pPr>
          </w:p>
        </w:tc>
        <w:tc>
          <w:tcPr>
            <w:tcW w:w="5628" w:type="dxa"/>
          </w:tcPr>
          <w:p w:rsidR="00B04770" w:rsidRPr="003670FD" w:rsidRDefault="00B04770" w:rsidP="006B0FE9">
            <w:pPr>
              <w:spacing w:after="0" w:line="240" w:lineRule="auto"/>
              <w:ind w:right="-175" w:hanging="142"/>
              <w:jc w:val="center"/>
              <w:rPr>
                <w:b/>
                <w:sz w:val="26"/>
                <w:szCs w:val="26"/>
              </w:rPr>
            </w:pPr>
            <w:r w:rsidRPr="003670FD">
              <w:rPr>
                <w:b/>
                <w:sz w:val="26"/>
                <w:szCs w:val="26"/>
              </w:rPr>
              <w:t xml:space="preserve">CỘNG HOÀ XÃ HỘI CHỦ NGHĨA VIỆT </w:t>
            </w:r>
            <w:smartTag w:uri="urn:schemas-microsoft-com:office:smarttags" w:element="place">
              <w:smartTag w:uri="urn:schemas-microsoft-com:office:smarttags" w:element="country-region">
                <w:r w:rsidRPr="003670FD">
                  <w:rPr>
                    <w:b/>
                    <w:sz w:val="26"/>
                    <w:szCs w:val="26"/>
                  </w:rPr>
                  <w:t>NAM</w:t>
                </w:r>
              </w:smartTag>
            </w:smartTag>
          </w:p>
          <w:p w:rsidR="00B04770" w:rsidRPr="003670FD" w:rsidRDefault="00B04770" w:rsidP="006B0FE9">
            <w:pPr>
              <w:spacing w:after="0" w:line="240" w:lineRule="auto"/>
              <w:ind w:right="154"/>
              <w:jc w:val="center"/>
              <w:rPr>
                <w:b/>
                <w:szCs w:val="28"/>
              </w:rPr>
            </w:pPr>
            <w:r w:rsidRPr="003670FD">
              <w:rPr>
                <w:b/>
                <w:szCs w:val="28"/>
              </w:rPr>
              <w:t xml:space="preserve">     </w:t>
            </w:r>
            <w:r w:rsidRPr="003670FD">
              <w:rPr>
                <w:rFonts w:hint="eastAsia"/>
                <w:b/>
                <w:szCs w:val="28"/>
              </w:rPr>
              <w:t>Đ</w:t>
            </w:r>
            <w:r w:rsidRPr="003670FD">
              <w:rPr>
                <w:b/>
                <w:szCs w:val="28"/>
              </w:rPr>
              <w:t>ộc lập – Tự do – Hạnh phúc</w:t>
            </w:r>
          </w:p>
          <w:p w:rsidR="00B04770" w:rsidRPr="003670FD" w:rsidRDefault="00B04770" w:rsidP="006B0FE9">
            <w:pPr>
              <w:spacing w:after="0" w:line="240" w:lineRule="auto"/>
              <w:jc w:val="center"/>
              <w:rPr>
                <w:lang w:val="pt-BR"/>
              </w:rPr>
            </w:pPr>
            <w:r w:rsidRPr="003670FD">
              <w:rPr>
                <w:noProof/>
              </w:rPr>
              <w:pict>
                <v:line id="_x0000_s1030" style="position:absolute;left:0;text-align:left;flip:y;z-index:251660288" from="54.3pt,1.2pt" to="226.9pt,1.2pt"/>
              </w:pict>
            </w:r>
            <w:r w:rsidRPr="003670FD">
              <w:rPr>
                <w:noProof/>
              </w:rPr>
            </w:r>
            <w:r w:rsidRPr="003670FD">
              <w:rPr>
                <w:lang w:val="pt-BR"/>
              </w:rPr>
              <w:pict>
                <v:group id="_x0000_s1028" editas="canvas" style="width:214.4pt;height:9pt;mso-position-horizontal-relative:char;mso-position-vertical-relative:line" coordsize="5528,240">
                  <o:lock v:ext="edit" aspectratio="t"/>
                  <v:shape id="_x0000_s1029" type="#_x0000_t75" style="position:absolute;width:5528;height:240" o:preferrelative="f">
                    <v:fill o:detectmouseclick="t"/>
                    <v:path o:extrusionok="t" o:connecttype="none"/>
                    <o:lock v:ext="edit" text="t"/>
                  </v:shape>
                  <w10:wrap type="none"/>
                  <w10:anchorlock/>
                </v:group>
              </w:pict>
            </w:r>
          </w:p>
          <w:p w:rsidR="00B04770" w:rsidRPr="00A56118" w:rsidRDefault="00B04770" w:rsidP="006B0FE9">
            <w:pPr>
              <w:pStyle w:val="Heading1"/>
              <w:jc w:val="center"/>
              <w:rPr>
                <w:rFonts w:ascii="Times New Roman" w:hAnsi="Times New Roman"/>
                <w:i/>
                <w:sz w:val="28"/>
                <w:szCs w:val="28"/>
                <w:lang w:val="pt-BR" w:eastAsia="en-US"/>
              </w:rPr>
            </w:pPr>
            <w:r w:rsidRPr="00A56118">
              <w:rPr>
                <w:rFonts w:ascii="Times New Roman" w:hAnsi="Times New Roman"/>
                <w:i/>
                <w:sz w:val="28"/>
                <w:szCs w:val="28"/>
                <w:lang w:val="pt-BR" w:eastAsia="en-US"/>
              </w:rPr>
              <w:t xml:space="preserve">          Hà tĩnh, ngày </w:t>
            </w:r>
            <w:r>
              <w:rPr>
                <w:rFonts w:ascii="Times New Roman" w:hAnsi="Times New Roman"/>
                <w:i/>
                <w:sz w:val="28"/>
                <w:szCs w:val="28"/>
                <w:lang w:val="pt-BR" w:eastAsia="en-US"/>
              </w:rPr>
              <w:t xml:space="preserve"> 22 </w:t>
            </w:r>
            <w:r w:rsidRPr="00A56118">
              <w:rPr>
                <w:rFonts w:ascii="Times New Roman" w:hAnsi="Times New Roman"/>
                <w:i/>
                <w:sz w:val="28"/>
                <w:szCs w:val="28"/>
                <w:lang w:val="pt-BR" w:eastAsia="en-US"/>
              </w:rPr>
              <w:t>tháng 0</w:t>
            </w:r>
            <w:r w:rsidRPr="00A56118">
              <w:rPr>
                <w:rFonts w:ascii="Times New Roman" w:hAnsi="Times New Roman"/>
                <w:i/>
                <w:sz w:val="28"/>
                <w:szCs w:val="28"/>
                <w:lang w:val="vi-VN" w:eastAsia="en-US"/>
              </w:rPr>
              <w:t>2</w:t>
            </w:r>
            <w:r w:rsidRPr="00A56118">
              <w:rPr>
                <w:rFonts w:ascii="Times New Roman" w:hAnsi="Times New Roman"/>
                <w:i/>
                <w:sz w:val="28"/>
                <w:szCs w:val="28"/>
                <w:lang w:val="pt-BR" w:eastAsia="en-US"/>
              </w:rPr>
              <w:t xml:space="preserve"> n</w:t>
            </w:r>
            <w:r w:rsidRPr="00A56118">
              <w:rPr>
                <w:rFonts w:ascii="Times New Roman" w:hAnsi="Times New Roman" w:hint="eastAsia"/>
                <w:i/>
                <w:sz w:val="28"/>
                <w:szCs w:val="28"/>
                <w:lang w:val="pt-BR" w:eastAsia="en-US"/>
              </w:rPr>
              <w:t>ă</w:t>
            </w:r>
            <w:r w:rsidRPr="00A56118">
              <w:rPr>
                <w:rFonts w:ascii="Times New Roman" w:hAnsi="Times New Roman"/>
                <w:i/>
                <w:sz w:val="28"/>
                <w:szCs w:val="28"/>
                <w:lang w:val="pt-BR" w:eastAsia="en-US"/>
              </w:rPr>
              <w:t>m 2017</w:t>
            </w:r>
          </w:p>
          <w:p w:rsidR="00B04770" w:rsidRPr="003670FD" w:rsidRDefault="00B04770" w:rsidP="006B0FE9">
            <w:pPr>
              <w:spacing w:after="0" w:line="240" w:lineRule="auto"/>
              <w:rPr>
                <w:lang w:val="pt-BR"/>
              </w:rPr>
            </w:pPr>
          </w:p>
        </w:tc>
      </w:tr>
    </w:tbl>
    <w:p w:rsidR="00B04770" w:rsidRPr="009106E4" w:rsidRDefault="00B04770" w:rsidP="00B04770">
      <w:pPr>
        <w:spacing w:after="0" w:line="240" w:lineRule="auto"/>
        <w:ind w:right="-266"/>
        <w:jc w:val="center"/>
        <w:rPr>
          <w:b/>
          <w:sz w:val="32"/>
          <w:szCs w:val="32"/>
          <w:lang w:val="pt-BR"/>
        </w:rPr>
      </w:pPr>
      <w:r w:rsidRPr="009106E4">
        <w:rPr>
          <w:b/>
          <w:sz w:val="32"/>
          <w:szCs w:val="32"/>
          <w:lang w:val="pt-BR"/>
        </w:rPr>
        <w:t>HƯỚNG DẪN</w:t>
      </w:r>
    </w:p>
    <w:p w:rsidR="00B04770" w:rsidRPr="00AB49FE" w:rsidRDefault="00B04770" w:rsidP="00B04770">
      <w:pPr>
        <w:spacing w:after="0" w:line="240" w:lineRule="auto"/>
        <w:ind w:right="-266"/>
        <w:jc w:val="center"/>
        <w:rPr>
          <w:b/>
          <w:szCs w:val="28"/>
          <w:lang w:val="pt-BR"/>
        </w:rPr>
      </w:pPr>
      <w:r>
        <w:rPr>
          <w:b/>
          <w:szCs w:val="28"/>
          <w:lang w:val="pt-BR"/>
        </w:rPr>
        <w:t>Công tác Phong trào năm 2017</w:t>
      </w:r>
    </w:p>
    <w:p w:rsidR="00B04770" w:rsidRDefault="00B04770" w:rsidP="00B04770">
      <w:pPr>
        <w:spacing w:before="60" w:after="120" w:line="264" w:lineRule="auto"/>
        <w:ind w:right="-266" w:firstLine="720"/>
        <w:jc w:val="both"/>
        <w:rPr>
          <w:spacing w:val="2"/>
          <w:sz w:val="26"/>
          <w:szCs w:val="26"/>
          <w:lang w:val="pt-BR"/>
        </w:rPr>
      </w:pPr>
    </w:p>
    <w:p w:rsidR="00B04770" w:rsidRPr="006E1D5D" w:rsidRDefault="00B04770" w:rsidP="00B04770">
      <w:pPr>
        <w:spacing w:before="40" w:after="0" w:line="240" w:lineRule="auto"/>
        <w:ind w:firstLine="720"/>
        <w:jc w:val="both"/>
        <w:rPr>
          <w:szCs w:val="28"/>
          <w:lang w:val="pt-BR"/>
        </w:rPr>
      </w:pPr>
      <w:r w:rsidRPr="006E1D5D">
        <w:rPr>
          <w:szCs w:val="28"/>
          <w:lang w:val="pt-BR"/>
        </w:rPr>
        <w:t xml:space="preserve">Thực hiện </w:t>
      </w:r>
      <w:r>
        <w:rPr>
          <w:szCs w:val="28"/>
          <w:lang w:val="pt-BR"/>
        </w:rPr>
        <w:t xml:space="preserve">Hướng dẫn số 65/HD-MTTW-BTT, ngày 22/01/2017 của Ban Thường trực Ủy ban Trung ương MTTQ Việt Nam về hướng dẫn công tác phong trào năm 2016 và </w:t>
      </w:r>
      <w:r w:rsidRPr="006E1D5D">
        <w:rPr>
          <w:szCs w:val="28"/>
          <w:lang w:val="pt-BR"/>
        </w:rPr>
        <w:t>Chương trình phối hợp, thống nhất hành động năm 201</w:t>
      </w:r>
      <w:r>
        <w:rPr>
          <w:szCs w:val="28"/>
          <w:lang w:val="pt-BR"/>
        </w:rPr>
        <w:t>7</w:t>
      </w:r>
      <w:r w:rsidRPr="006E1D5D">
        <w:rPr>
          <w:szCs w:val="28"/>
          <w:lang w:val="pt-BR"/>
        </w:rPr>
        <w:t xml:space="preserve"> của Uỷ ban Mặt trận Tổ quố</w:t>
      </w:r>
      <w:r>
        <w:rPr>
          <w:szCs w:val="28"/>
          <w:lang w:val="pt-BR"/>
        </w:rPr>
        <w:t xml:space="preserve">c </w:t>
      </w:r>
      <w:r w:rsidRPr="006E1D5D">
        <w:rPr>
          <w:szCs w:val="28"/>
          <w:lang w:val="pt-BR"/>
        </w:rPr>
        <w:t>Việt Nam</w:t>
      </w:r>
      <w:r>
        <w:rPr>
          <w:szCs w:val="28"/>
          <w:lang w:val="pt-BR"/>
        </w:rPr>
        <w:t xml:space="preserve"> tỉnh Hà Tĩnh</w:t>
      </w:r>
      <w:r w:rsidRPr="006E1D5D">
        <w:rPr>
          <w:szCs w:val="28"/>
          <w:lang w:val="pt-BR"/>
        </w:rPr>
        <w:t>, Ban Thường trực Uỷ ban M</w:t>
      </w:r>
      <w:r>
        <w:rPr>
          <w:szCs w:val="28"/>
          <w:lang w:val="pt-BR"/>
        </w:rPr>
        <w:t>TTQ</w:t>
      </w:r>
      <w:r w:rsidRPr="006E1D5D">
        <w:rPr>
          <w:szCs w:val="28"/>
          <w:lang w:val="pt-BR"/>
        </w:rPr>
        <w:t xml:space="preserve"> </w:t>
      </w:r>
      <w:r>
        <w:rPr>
          <w:szCs w:val="28"/>
          <w:lang w:val="pt-BR"/>
        </w:rPr>
        <w:t>tỉnh</w:t>
      </w:r>
      <w:r w:rsidRPr="006E1D5D">
        <w:rPr>
          <w:szCs w:val="28"/>
          <w:lang w:val="pt-BR"/>
        </w:rPr>
        <w:t xml:space="preserve"> hướng dẫn tổ chức thực hiệ</w:t>
      </w:r>
      <w:r>
        <w:rPr>
          <w:szCs w:val="28"/>
          <w:lang w:val="pt-BR"/>
        </w:rPr>
        <w:t>n công tác Phong trào năm 2017</w:t>
      </w:r>
      <w:r w:rsidRPr="006E1D5D">
        <w:rPr>
          <w:szCs w:val="28"/>
          <w:lang w:val="pt-BR"/>
        </w:rPr>
        <w:t xml:space="preserve"> như sau:</w:t>
      </w:r>
    </w:p>
    <w:p w:rsidR="00B04770" w:rsidRPr="006E1D5D" w:rsidRDefault="00B04770" w:rsidP="00B04770">
      <w:pPr>
        <w:spacing w:before="40" w:after="0" w:line="240" w:lineRule="auto"/>
        <w:ind w:firstLine="567"/>
        <w:jc w:val="both"/>
        <w:rPr>
          <w:b/>
          <w:szCs w:val="28"/>
          <w:lang w:val="pt-BR"/>
        </w:rPr>
      </w:pPr>
      <w:r w:rsidRPr="006E1D5D">
        <w:rPr>
          <w:b/>
          <w:szCs w:val="28"/>
          <w:lang w:val="pt-BR"/>
        </w:rPr>
        <w:t>I. NỘI DUNG TRỌNG TÂM</w:t>
      </w:r>
    </w:p>
    <w:p w:rsidR="00B04770" w:rsidRPr="00AC27C6" w:rsidRDefault="00B04770" w:rsidP="00B04770">
      <w:pPr>
        <w:spacing w:before="40" w:after="0" w:line="240" w:lineRule="auto"/>
        <w:ind w:firstLine="567"/>
        <w:jc w:val="both"/>
        <w:rPr>
          <w:b/>
          <w:szCs w:val="28"/>
          <w:lang w:val="pt-BR"/>
        </w:rPr>
      </w:pPr>
      <w:r w:rsidRPr="006E1D5D">
        <w:rPr>
          <w:b/>
          <w:szCs w:val="28"/>
          <w:lang w:val="pt-BR"/>
        </w:rPr>
        <w:t xml:space="preserve">1. </w:t>
      </w:r>
      <w:r>
        <w:rPr>
          <w:b/>
          <w:szCs w:val="28"/>
          <w:lang w:val="pt-BR"/>
        </w:rPr>
        <w:t>Triển khai</w:t>
      </w:r>
      <w:r w:rsidRPr="006E1D5D">
        <w:rPr>
          <w:b/>
          <w:szCs w:val="28"/>
          <w:lang w:val="pt-BR"/>
        </w:rPr>
        <w:t xml:space="preserve"> cuộc vận động “Toàn dân đoàn kết xây dựng </w:t>
      </w:r>
      <w:r>
        <w:rPr>
          <w:b/>
          <w:szCs w:val="28"/>
          <w:lang w:val="pt-BR"/>
        </w:rPr>
        <w:t>nông thôn mới, đô thị văn minh</w:t>
      </w:r>
      <w:r w:rsidRPr="006E1D5D">
        <w:rPr>
          <w:b/>
          <w:szCs w:val="28"/>
          <w:lang w:val="pt-BR"/>
        </w:rPr>
        <w:t>”</w:t>
      </w:r>
    </w:p>
    <w:p w:rsidR="00B04770" w:rsidRDefault="00B04770" w:rsidP="00B04770">
      <w:pPr>
        <w:tabs>
          <w:tab w:val="left" w:pos="567"/>
        </w:tabs>
        <w:spacing w:before="40" w:after="0" w:line="240" w:lineRule="auto"/>
        <w:ind w:firstLine="567"/>
        <w:jc w:val="both"/>
        <w:rPr>
          <w:spacing w:val="-4"/>
          <w:szCs w:val="28"/>
          <w:lang w:val="pt-BR"/>
        </w:rPr>
      </w:pPr>
      <w:r w:rsidRPr="00F30066">
        <w:rPr>
          <w:szCs w:val="28"/>
          <w:lang w:val="pt-BR"/>
        </w:rPr>
        <w:t>1.1.</w:t>
      </w:r>
      <w:r w:rsidRPr="006E1D5D">
        <w:rPr>
          <w:szCs w:val="28"/>
          <w:lang w:val="pt-BR"/>
        </w:rPr>
        <w:t xml:space="preserve"> </w:t>
      </w:r>
      <w:r>
        <w:rPr>
          <w:szCs w:val="28"/>
          <w:lang w:val="pt-BR"/>
        </w:rPr>
        <w:t>Căn cứ Chỉ thị số 10-CT/TW ngày 15/12/2016 của Ban Bí thư</w:t>
      </w:r>
      <w:r>
        <w:rPr>
          <w:szCs w:val="28"/>
          <w:lang w:val="vi-VN"/>
        </w:rPr>
        <w:t xml:space="preserve"> và </w:t>
      </w:r>
      <w:r>
        <w:rPr>
          <w:color w:val="000000"/>
          <w:spacing w:val="-4"/>
          <w:lang w:val="vi-VN"/>
        </w:rPr>
        <w:t>Chỉ thị số 17-</w:t>
      </w:r>
      <w:r w:rsidRPr="00611941">
        <w:rPr>
          <w:color w:val="000000"/>
          <w:spacing w:val="-4"/>
          <w:lang w:val="pt-BR"/>
        </w:rPr>
        <w:t xml:space="preserve"> </w:t>
      </w:r>
      <w:r>
        <w:rPr>
          <w:color w:val="000000"/>
          <w:spacing w:val="-4"/>
          <w:lang w:val="vi-VN"/>
        </w:rPr>
        <w:t xml:space="preserve">CT/TU ngày 14/02/2017 của Ban Thường </w:t>
      </w:r>
      <w:r w:rsidRPr="00611941">
        <w:rPr>
          <w:color w:val="000000"/>
          <w:spacing w:val="-4"/>
          <w:lang w:val="pt-BR"/>
        </w:rPr>
        <w:t>v</w:t>
      </w:r>
      <w:r>
        <w:rPr>
          <w:color w:val="000000"/>
          <w:spacing w:val="-4"/>
          <w:lang w:val="vi-VN"/>
        </w:rPr>
        <w:t>ụ Tỉnh ủy</w:t>
      </w:r>
      <w:r>
        <w:rPr>
          <w:szCs w:val="28"/>
          <w:lang w:val="pt-BR"/>
        </w:rPr>
        <w:t xml:space="preserve"> về tăng cường sự </w:t>
      </w:r>
      <w:r w:rsidRPr="005F63C1">
        <w:rPr>
          <w:spacing w:val="-4"/>
          <w:szCs w:val="28"/>
          <w:lang w:val="pt-BR"/>
        </w:rPr>
        <w:t>lãnh đạo của Đảng đối vớ</w:t>
      </w:r>
      <w:r>
        <w:rPr>
          <w:spacing w:val="-4"/>
          <w:szCs w:val="28"/>
          <w:lang w:val="pt-BR"/>
        </w:rPr>
        <w:t>i C</w:t>
      </w:r>
      <w:r w:rsidRPr="005F63C1">
        <w:rPr>
          <w:spacing w:val="-4"/>
          <w:szCs w:val="28"/>
          <w:lang w:val="pt-BR"/>
        </w:rPr>
        <w:t>uộc vận động “Toàn dân đoàn kết xây dựng nông thôn mới, đô thị văn minh”</w:t>
      </w:r>
      <w:r>
        <w:rPr>
          <w:spacing w:val="-4"/>
          <w:szCs w:val="28"/>
          <w:lang w:val="pt-BR"/>
        </w:rPr>
        <w:t xml:space="preserve">, </w:t>
      </w:r>
      <w:r w:rsidRPr="005F63C1">
        <w:rPr>
          <w:color w:val="000000"/>
          <w:spacing w:val="-4"/>
          <w:lang w:val="pt-BR"/>
        </w:rPr>
        <w:t>Nghị quyết liên tịch số 88/NQLT- ĐCTUBTWMTTQVN ngày 07/10/2016 giữa Đoàn Chủ tịch Ủy ban Trung ương MTTQ Việt Nam với Chính phủ về phối hợp thực hiện giảm nghèo bền vững, xây dựng nông thôn mới, đô thị văn minh</w:t>
      </w:r>
      <w:r>
        <w:rPr>
          <w:color w:val="000000"/>
          <w:spacing w:val="-4"/>
          <w:lang w:val="vi-VN"/>
        </w:rPr>
        <w:t xml:space="preserve"> </w:t>
      </w:r>
      <w:r w:rsidRPr="005F63C1">
        <w:rPr>
          <w:spacing w:val="-4"/>
          <w:szCs w:val="28"/>
          <w:lang w:val="pt-BR"/>
        </w:rPr>
        <w:t xml:space="preserve">và </w:t>
      </w:r>
      <w:r>
        <w:rPr>
          <w:spacing w:val="-4"/>
          <w:szCs w:val="28"/>
          <w:lang w:val="vi-VN"/>
        </w:rPr>
        <w:t xml:space="preserve">Hướng dẫn </w:t>
      </w:r>
      <w:r w:rsidRPr="005F63C1">
        <w:rPr>
          <w:spacing w:val="-4"/>
          <w:szCs w:val="28"/>
          <w:lang w:val="pt-BR"/>
        </w:rPr>
        <w:t xml:space="preserve">của </w:t>
      </w:r>
      <w:r w:rsidRPr="00611941">
        <w:rPr>
          <w:spacing w:val="-4"/>
          <w:lang w:val="pt-BR"/>
        </w:rPr>
        <w:t xml:space="preserve">Ban Thường </w:t>
      </w:r>
      <w:r w:rsidRPr="005F63C1">
        <w:rPr>
          <w:spacing w:val="-4"/>
          <w:szCs w:val="28"/>
          <w:lang w:val="pt-BR"/>
        </w:rPr>
        <w:t xml:space="preserve">trực Uỷ ban MTTQ </w:t>
      </w:r>
      <w:r>
        <w:rPr>
          <w:spacing w:val="-4"/>
          <w:szCs w:val="28"/>
          <w:lang w:val="vi-VN"/>
        </w:rPr>
        <w:t>tỉnh</w:t>
      </w:r>
      <w:r w:rsidRPr="005F63C1">
        <w:rPr>
          <w:spacing w:val="-4"/>
          <w:szCs w:val="28"/>
          <w:lang w:val="pt-BR"/>
        </w:rPr>
        <w:t xml:space="preserve"> về thực hiệ</w:t>
      </w:r>
      <w:r>
        <w:rPr>
          <w:spacing w:val="-4"/>
          <w:szCs w:val="28"/>
          <w:lang w:val="pt-BR"/>
        </w:rPr>
        <w:t>n C</w:t>
      </w:r>
      <w:r w:rsidRPr="005F63C1">
        <w:rPr>
          <w:spacing w:val="-4"/>
          <w:szCs w:val="28"/>
          <w:lang w:val="pt-BR"/>
        </w:rPr>
        <w:t xml:space="preserve">uộc vận động “Toàn dân đoàn kết xây dựng nông thôn mới, đô thị văn minh”, Ban Thường trực Ủy ban MTTQ các </w:t>
      </w:r>
      <w:r>
        <w:rPr>
          <w:spacing w:val="-4"/>
          <w:szCs w:val="28"/>
          <w:lang w:val="vi-VN"/>
        </w:rPr>
        <w:t>huyện, thành phố, thị xã</w:t>
      </w:r>
      <w:r w:rsidRPr="005F63C1">
        <w:rPr>
          <w:spacing w:val="-4"/>
          <w:szCs w:val="28"/>
          <w:lang w:val="pt-BR"/>
        </w:rPr>
        <w:t xml:space="preserve"> phối hợp với Ban Dân vận </w:t>
      </w:r>
      <w:r>
        <w:rPr>
          <w:spacing w:val="-4"/>
          <w:szCs w:val="28"/>
          <w:lang w:val="vi-VN"/>
        </w:rPr>
        <w:t>huyện</w:t>
      </w:r>
      <w:r w:rsidRPr="00611941">
        <w:rPr>
          <w:spacing w:val="-4"/>
          <w:szCs w:val="28"/>
          <w:lang w:val="pt-BR"/>
        </w:rPr>
        <w:t>, thị</w:t>
      </w:r>
      <w:r w:rsidRPr="005F63C1">
        <w:rPr>
          <w:spacing w:val="-4"/>
          <w:szCs w:val="28"/>
          <w:lang w:val="pt-BR"/>
        </w:rPr>
        <w:t>, thành ủy tham mưu cho Ban Thường vụ ban hành Chỉ thị tăng cường sự lãnh đạo của Đảng đối vớ</w:t>
      </w:r>
      <w:r>
        <w:rPr>
          <w:spacing w:val="-4"/>
          <w:szCs w:val="28"/>
          <w:lang w:val="pt-BR"/>
        </w:rPr>
        <w:t>i C</w:t>
      </w:r>
      <w:r w:rsidRPr="005F63C1">
        <w:rPr>
          <w:spacing w:val="-4"/>
          <w:szCs w:val="28"/>
          <w:lang w:val="pt-BR"/>
        </w:rPr>
        <w:t>uộc vận động “Toàn dân đoàn kết xây dựng nông thôn mới, đô thị văn minh” phù hợp với tình hình của địa phương.</w:t>
      </w:r>
    </w:p>
    <w:p w:rsidR="00B04770" w:rsidRPr="00C14CDB" w:rsidRDefault="00B04770" w:rsidP="00B04770">
      <w:pPr>
        <w:pStyle w:val="BodyTextIndent"/>
        <w:spacing w:before="40"/>
        <w:ind w:firstLine="567"/>
        <w:rPr>
          <w:color w:val="000000"/>
          <w:spacing w:val="-4"/>
          <w:sz w:val="28"/>
          <w:szCs w:val="28"/>
          <w:lang w:val="pt-BR"/>
        </w:rPr>
      </w:pPr>
      <w:r w:rsidRPr="00EF076D">
        <w:rPr>
          <w:color w:val="000000"/>
          <w:sz w:val="28"/>
          <w:szCs w:val="28"/>
          <w:lang w:val="pt-BR"/>
        </w:rPr>
        <w:t xml:space="preserve">Trong năm 2017, mỗi </w:t>
      </w:r>
      <w:r w:rsidRPr="00EF076D">
        <w:rPr>
          <w:color w:val="000000"/>
          <w:sz w:val="28"/>
          <w:szCs w:val="28"/>
          <w:lang w:val="vi-VN"/>
        </w:rPr>
        <w:t xml:space="preserve">huyện, thành phố, thị xã </w:t>
      </w:r>
      <w:r w:rsidRPr="00EF076D">
        <w:rPr>
          <w:color w:val="000000"/>
          <w:sz w:val="28"/>
          <w:szCs w:val="28"/>
          <w:lang w:val="pt-BR"/>
        </w:rPr>
        <w:t xml:space="preserve">chọn ít nhất một </w:t>
      </w:r>
      <w:r w:rsidRPr="00EF076D">
        <w:rPr>
          <w:color w:val="000000"/>
          <w:sz w:val="28"/>
          <w:szCs w:val="28"/>
          <w:lang w:val="vi-VN"/>
        </w:rPr>
        <w:t>xã (phường)</w:t>
      </w:r>
      <w:r w:rsidRPr="00EF076D">
        <w:rPr>
          <w:color w:val="000000"/>
          <w:sz w:val="28"/>
          <w:szCs w:val="28"/>
          <w:lang w:val="pt-BR"/>
        </w:rPr>
        <w:t xml:space="preserve"> chỉ đạo điểm về xây dựng nông thôn mới, đô thị văn minh</w:t>
      </w:r>
      <w:r>
        <w:rPr>
          <w:color w:val="000000"/>
          <w:sz w:val="28"/>
          <w:szCs w:val="28"/>
          <w:lang w:val="pt-BR"/>
        </w:rPr>
        <w:t>.</w:t>
      </w:r>
      <w:r w:rsidRPr="00DF07C3">
        <w:rPr>
          <w:color w:val="000000"/>
          <w:spacing w:val="-4"/>
          <w:sz w:val="28"/>
          <w:szCs w:val="28"/>
          <w:lang w:val="pt-BR"/>
        </w:rPr>
        <w:t xml:space="preserve"> </w:t>
      </w:r>
      <w:r>
        <w:rPr>
          <w:color w:val="000000"/>
          <w:spacing w:val="-4"/>
          <w:sz w:val="28"/>
          <w:szCs w:val="28"/>
          <w:lang w:val="pt-BR"/>
        </w:rPr>
        <w:t>H</w:t>
      </w:r>
      <w:r w:rsidRPr="00C14CDB">
        <w:rPr>
          <w:color w:val="000000"/>
          <w:spacing w:val="-4"/>
          <w:sz w:val="28"/>
          <w:szCs w:val="28"/>
          <w:lang w:val="pt-BR"/>
        </w:rPr>
        <w:t xml:space="preserve">àng tháng mỗi </w:t>
      </w:r>
      <w:r w:rsidRPr="00C14CDB">
        <w:rPr>
          <w:color w:val="000000"/>
          <w:spacing w:val="-4"/>
          <w:sz w:val="28"/>
          <w:szCs w:val="28"/>
          <w:lang w:val="vi-VN"/>
        </w:rPr>
        <w:t xml:space="preserve">huyện, thành phố, thị xã </w:t>
      </w:r>
      <w:r w:rsidRPr="00C14CDB">
        <w:rPr>
          <w:color w:val="000000"/>
          <w:spacing w:val="-4"/>
          <w:sz w:val="28"/>
          <w:szCs w:val="28"/>
          <w:lang w:val="pt-BR"/>
        </w:rPr>
        <w:t xml:space="preserve">lựa chọn ít nhất 01 mô hình (hoặc cách làm hay, hiệu quả) gửi về Ban Thường trực Ủy ban </w:t>
      </w:r>
      <w:r w:rsidRPr="00C14CDB">
        <w:rPr>
          <w:color w:val="000000"/>
          <w:spacing w:val="-4"/>
          <w:sz w:val="28"/>
          <w:szCs w:val="28"/>
          <w:lang w:val="vi-VN"/>
        </w:rPr>
        <w:t>MTTQ</w:t>
      </w:r>
      <w:r w:rsidRPr="00C14CDB">
        <w:rPr>
          <w:color w:val="000000"/>
          <w:spacing w:val="-4"/>
          <w:sz w:val="28"/>
          <w:szCs w:val="28"/>
          <w:lang w:val="pt-BR"/>
        </w:rPr>
        <w:t xml:space="preserve"> </w:t>
      </w:r>
      <w:r w:rsidRPr="00C14CDB">
        <w:rPr>
          <w:color w:val="000000"/>
          <w:spacing w:val="-4"/>
          <w:sz w:val="28"/>
          <w:szCs w:val="28"/>
          <w:lang w:val="vi-VN"/>
        </w:rPr>
        <w:t>tỉnh</w:t>
      </w:r>
      <w:r w:rsidRPr="00C14CDB">
        <w:rPr>
          <w:color w:val="000000"/>
          <w:spacing w:val="-4"/>
          <w:sz w:val="28"/>
          <w:szCs w:val="28"/>
          <w:lang w:val="pt-BR"/>
        </w:rPr>
        <w:t xml:space="preserve"> để tuyên truyền trong toàn </w:t>
      </w:r>
      <w:r w:rsidRPr="00C14CDB">
        <w:rPr>
          <w:color w:val="000000"/>
          <w:spacing w:val="-4"/>
          <w:sz w:val="28"/>
          <w:szCs w:val="28"/>
          <w:lang w:val="vi-VN"/>
        </w:rPr>
        <w:t>tỉnh</w:t>
      </w:r>
      <w:r w:rsidRPr="00C14CDB">
        <w:rPr>
          <w:color w:val="000000"/>
          <w:spacing w:val="-4"/>
          <w:sz w:val="28"/>
          <w:szCs w:val="28"/>
          <w:lang w:val="pt-BR"/>
        </w:rPr>
        <w:t>.</w:t>
      </w:r>
    </w:p>
    <w:p w:rsidR="00B04770" w:rsidRDefault="00B04770" w:rsidP="00B04770">
      <w:pPr>
        <w:spacing w:before="40" w:after="0" w:line="240" w:lineRule="auto"/>
        <w:ind w:firstLine="720"/>
        <w:jc w:val="both"/>
        <w:rPr>
          <w:rFonts w:eastAsia="Times New Roman"/>
          <w:szCs w:val="28"/>
          <w:lang w:val="nl-NL"/>
        </w:rPr>
      </w:pPr>
      <w:r>
        <w:rPr>
          <w:rFonts w:eastAsia="Times New Roman"/>
          <w:szCs w:val="28"/>
          <w:lang w:val="vi-VN"/>
        </w:rPr>
        <w:t xml:space="preserve">Ban Thường trực Ủy ban MTTQ các huyện, thành phố, thị xã chỉ đạo </w:t>
      </w:r>
      <w:r w:rsidRPr="00604639">
        <w:rPr>
          <w:rFonts w:eastAsia="Times New Roman"/>
          <w:szCs w:val="28"/>
          <w:lang w:val="nl-NL"/>
        </w:rPr>
        <w:t>Ủy ban MTTQ Việt Nam xã, phường, thị trấn cần xác định rõ yêu cầu và phần việc của mình trong tham gia xây dựng nông thôn mới, đô thị văn minh (trong các nhiệm vụ đã được cấp ủy, chính quyền đề ra); xác định rõ các nguồn lực để thực hiện (nguồn lực từ ngân sách, nguồn lực vận động và nguồn lực do nhân dân đóng góp), trên cơ sở đó phối hợp với chính quyền, hiệp thương với các tổ chức thành viên để triển khai xuống từng khu dân cư, phân công thực hiện.</w:t>
      </w:r>
    </w:p>
    <w:p w:rsidR="00B04770" w:rsidRDefault="00B04770" w:rsidP="00B04770">
      <w:pPr>
        <w:spacing w:before="40" w:after="0" w:line="240" w:lineRule="auto"/>
        <w:ind w:firstLine="567"/>
        <w:jc w:val="both"/>
        <w:rPr>
          <w:szCs w:val="28"/>
          <w:lang w:val="nl-NL"/>
        </w:rPr>
      </w:pPr>
      <w:r w:rsidRPr="00611941">
        <w:rPr>
          <w:szCs w:val="28"/>
          <w:lang w:val="nl-NL"/>
        </w:rPr>
        <w:lastRenderedPageBreak/>
        <w:t xml:space="preserve">Tham gia các chương trình tập huấn, bồi dưỡng </w:t>
      </w:r>
      <w:r>
        <w:rPr>
          <w:szCs w:val="28"/>
          <w:lang w:val="nl-NL"/>
        </w:rPr>
        <w:t xml:space="preserve">về các nội dung </w:t>
      </w:r>
      <w:r>
        <w:rPr>
          <w:szCs w:val="28"/>
          <w:lang w:val="pt-BR"/>
        </w:rPr>
        <w:t>Cuộc vận động “Toàn dân đoàn kết xây dựng nông thôn mới, đô thị văn minh”</w:t>
      </w:r>
      <w:r>
        <w:rPr>
          <w:b/>
          <w:szCs w:val="28"/>
          <w:lang w:val="es-MX"/>
        </w:rPr>
        <w:t xml:space="preserve"> </w:t>
      </w:r>
      <w:r w:rsidRPr="00611941">
        <w:rPr>
          <w:szCs w:val="28"/>
          <w:lang w:val="nl-NL"/>
        </w:rPr>
        <w:t>do Trung ương</w:t>
      </w:r>
      <w:r>
        <w:rPr>
          <w:szCs w:val="28"/>
          <w:lang w:val="vi-VN"/>
        </w:rPr>
        <w:t>, tỉnh</w:t>
      </w:r>
      <w:r w:rsidRPr="00611941">
        <w:rPr>
          <w:szCs w:val="28"/>
          <w:lang w:val="nl-NL"/>
        </w:rPr>
        <w:t xml:space="preserve"> tổ chức</w:t>
      </w:r>
      <w:r>
        <w:rPr>
          <w:szCs w:val="28"/>
          <w:lang w:val="nl-NL"/>
        </w:rPr>
        <w:t>.</w:t>
      </w:r>
    </w:p>
    <w:p w:rsidR="00B04770" w:rsidRPr="00397314" w:rsidRDefault="00B04770" w:rsidP="00B04770">
      <w:pPr>
        <w:pStyle w:val="BodyTextIndent"/>
        <w:spacing w:before="40"/>
        <w:ind w:firstLine="567"/>
        <w:rPr>
          <w:color w:val="000000"/>
          <w:sz w:val="28"/>
          <w:szCs w:val="28"/>
          <w:lang w:val="pt-BR"/>
        </w:rPr>
      </w:pPr>
      <w:r w:rsidRPr="00397314">
        <w:rPr>
          <w:sz w:val="28"/>
          <w:szCs w:val="28"/>
          <w:lang w:val="pt-BR"/>
        </w:rPr>
        <w:t xml:space="preserve">1.2. Phối hợp với </w:t>
      </w:r>
      <w:r>
        <w:rPr>
          <w:sz w:val="28"/>
          <w:szCs w:val="28"/>
          <w:lang w:val="pt-BR"/>
        </w:rPr>
        <w:t>ngành</w:t>
      </w:r>
      <w:r w:rsidRPr="00397314">
        <w:rPr>
          <w:sz w:val="28"/>
          <w:szCs w:val="28"/>
          <w:lang w:val="pt-BR"/>
        </w:rPr>
        <w:t xml:space="preserve"> Lao động- Thương binh và Xã hội và các tổ chức thành viên tổ chức hoạt động kỷ niệm 70 năm ngày Thương binh - Liệt sỹ (27/7/1947- 27/7/2017)</w:t>
      </w:r>
      <w:r>
        <w:rPr>
          <w:sz w:val="28"/>
          <w:szCs w:val="28"/>
          <w:lang w:val="pt-BR"/>
        </w:rPr>
        <w:t>.</w:t>
      </w:r>
    </w:p>
    <w:p w:rsidR="00B04770" w:rsidRDefault="00B04770" w:rsidP="00B04770">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0" w:line="240" w:lineRule="auto"/>
        <w:ind w:firstLine="567"/>
        <w:jc w:val="both"/>
        <w:rPr>
          <w:rFonts w:ascii="Times New Roman" w:hAnsi="Times New Roman" w:cs="Times New Roman"/>
          <w:b w:val="0"/>
          <w:spacing w:val="-6"/>
          <w:lang w:val="nl-NL"/>
        </w:rPr>
      </w:pPr>
      <w:r w:rsidRPr="00F968F8">
        <w:rPr>
          <w:rFonts w:ascii="Times New Roman" w:hAnsi="Times New Roman" w:cs="Times New Roman"/>
          <w:b w:val="0"/>
          <w:lang w:val="pt-BR"/>
        </w:rPr>
        <w:t xml:space="preserve">1.3. Phối hợp với Ban Chỉ đạo xây dựng nông thôn mới của </w:t>
      </w:r>
      <w:r w:rsidRPr="00F968F8">
        <w:rPr>
          <w:rFonts w:ascii="Times New Roman" w:hAnsi="Times New Roman" w:cs="Times New Roman"/>
          <w:b w:val="0"/>
          <w:lang w:val="vi-VN"/>
        </w:rPr>
        <w:t xml:space="preserve">huyện, thành phố, thị xã </w:t>
      </w:r>
      <w:r w:rsidRPr="00F968F8">
        <w:rPr>
          <w:rFonts w:ascii="Times New Roman" w:hAnsi="Times New Roman" w:cs="Times New Roman"/>
          <w:b w:val="0"/>
          <w:lang w:val="pt-BR"/>
        </w:rPr>
        <w:t xml:space="preserve">triển khai đánh giá sự hài lòng của người dân trong xét và công nhận danh hiệu </w:t>
      </w:r>
      <w:r w:rsidRPr="00F968F8">
        <w:rPr>
          <w:rFonts w:ascii="Times New Roman" w:hAnsi="Times New Roman" w:cs="Times New Roman"/>
          <w:b w:val="0"/>
          <w:lang w:val="da-DK"/>
        </w:rPr>
        <w:t xml:space="preserve">xã nông thôn mới theo </w:t>
      </w:r>
      <w:r w:rsidRPr="00F968F8">
        <w:rPr>
          <w:rFonts w:ascii="Times New Roman" w:hAnsi="Times New Roman" w:cs="Times New Roman"/>
          <w:b w:val="0"/>
          <w:lang w:val="pt-BR"/>
        </w:rPr>
        <w:t>Quyết định số 2540/QĐ-</w:t>
      </w:r>
      <w:r w:rsidRPr="00F968F8">
        <w:rPr>
          <w:rFonts w:ascii="Times New Roman" w:hAnsi="Times New Roman" w:cs="Times New Roman"/>
          <w:b w:val="0"/>
          <w:lang w:val="da-DK"/>
        </w:rPr>
        <w:t>TTg, ngày 30/12/2016</w:t>
      </w:r>
      <w:r w:rsidRPr="00F968F8">
        <w:rPr>
          <w:rFonts w:ascii="Times New Roman" w:hAnsi="Times New Roman" w:cs="Times New Roman"/>
          <w:b w:val="0"/>
          <w:spacing w:val="-4"/>
          <w:lang w:val="pt-BR"/>
        </w:rPr>
        <w:t xml:space="preserve"> của Thủ tướng Chính phủ về việc ban hành Quy định điều kiện, trình tự, thủ tục, hồ sơ xét công nhận và công bố địa phương đạt chuẩn nông thôn mới; Quyết định số 05/2017/QĐ-UBND ngày 07/2/2017 </w:t>
      </w:r>
      <w:r>
        <w:rPr>
          <w:rFonts w:ascii="Times New Roman" w:hAnsi="Times New Roman" w:cs="Times New Roman"/>
          <w:b w:val="0"/>
          <w:spacing w:val="-4"/>
          <w:lang w:val="pt-BR"/>
        </w:rPr>
        <w:t>c</w:t>
      </w:r>
      <w:r w:rsidRPr="00F968F8">
        <w:rPr>
          <w:rFonts w:ascii="Times New Roman" w:hAnsi="Times New Roman" w:cs="Times New Roman"/>
          <w:b w:val="0"/>
          <w:spacing w:val="-4"/>
          <w:lang w:val="pt-BR"/>
        </w:rPr>
        <w:t>ủa</w:t>
      </w:r>
      <w:r>
        <w:rPr>
          <w:rFonts w:ascii="Times New Roman" w:hAnsi="Times New Roman" w:cs="Times New Roman"/>
          <w:b w:val="0"/>
          <w:spacing w:val="-4"/>
          <w:lang w:val="pt-BR"/>
        </w:rPr>
        <w:t xml:space="preserve"> </w:t>
      </w:r>
      <w:r w:rsidRPr="00F968F8">
        <w:rPr>
          <w:rFonts w:ascii="Times New Roman" w:hAnsi="Times New Roman" w:cs="Times New Roman"/>
          <w:b w:val="0"/>
          <w:spacing w:val="-4"/>
          <w:lang w:val="pt-BR"/>
        </w:rPr>
        <w:t>Ủy</w:t>
      </w:r>
      <w:r>
        <w:rPr>
          <w:rFonts w:ascii="Times New Roman" w:hAnsi="Times New Roman" w:cs="Times New Roman"/>
          <w:b w:val="0"/>
          <w:spacing w:val="-4"/>
          <w:lang w:val="pt-BR"/>
        </w:rPr>
        <w:t xml:space="preserve"> ban nh</w:t>
      </w:r>
      <w:r w:rsidRPr="00F968F8">
        <w:rPr>
          <w:rFonts w:ascii="Times New Roman" w:hAnsi="Times New Roman" w:cs="Times New Roman"/>
          <w:b w:val="0"/>
          <w:spacing w:val="-4"/>
          <w:lang w:val="pt-BR"/>
        </w:rPr>
        <w:t>â</w:t>
      </w:r>
      <w:r>
        <w:rPr>
          <w:rFonts w:ascii="Times New Roman" w:hAnsi="Times New Roman" w:cs="Times New Roman"/>
          <w:b w:val="0"/>
          <w:spacing w:val="-4"/>
          <w:lang w:val="pt-BR"/>
        </w:rPr>
        <w:t>n d</w:t>
      </w:r>
      <w:r w:rsidRPr="00F968F8">
        <w:rPr>
          <w:rFonts w:ascii="Times New Roman" w:hAnsi="Times New Roman" w:cs="Times New Roman"/>
          <w:b w:val="0"/>
          <w:spacing w:val="-4"/>
          <w:lang w:val="pt-BR"/>
        </w:rPr>
        <w:t>â</w:t>
      </w:r>
      <w:r>
        <w:rPr>
          <w:rFonts w:ascii="Times New Roman" w:hAnsi="Times New Roman" w:cs="Times New Roman"/>
          <w:b w:val="0"/>
          <w:spacing w:val="-4"/>
          <w:lang w:val="pt-BR"/>
        </w:rPr>
        <w:t>n t</w:t>
      </w:r>
      <w:r w:rsidRPr="00F968F8">
        <w:rPr>
          <w:rFonts w:ascii="Times New Roman" w:hAnsi="Times New Roman" w:cs="Times New Roman"/>
          <w:b w:val="0"/>
          <w:spacing w:val="-4"/>
          <w:lang w:val="pt-BR"/>
        </w:rPr>
        <w:t>ỉnh</w:t>
      </w:r>
      <w:r>
        <w:rPr>
          <w:rFonts w:ascii="Times New Roman" w:hAnsi="Times New Roman" w:cs="Times New Roman"/>
          <w:b w:val="0"/>
          <w:spacing w:val="-4"/>
          <w:lang w:val="pt-BR"/>
        </w:rPr>
        <w:t xml:space="preserve"> </w:t>
      </w:r>
      <w:r w:rsidRPr="00F968F8">
        <w:rPr>
          <w:rFonts w:ascii="Times New Roman" w:hAnsi="Times New Roman" w:cs="Times New Roman"/>
          <w:b w:val="0"/>
          <w:spacing w:val="-4"/>
          <w:lang w:val="pt-BR"/>
        </w:rPr>
        <w:t xml:space="preserve">về </w:t>
      </w:r>
      <w:r w:rsidRPr="00F968F8">
        <w:rPr>
          <w:rFonts w:ascii="Times New Roman" w:hAnsi="Times New Roman" w:cs="Times New Roman"/>
          <w:b w:val="0"/>
          <w:spacing w:val="-6"/>
          <w:lang w:val="pt-BR"/>
        </w:rPr>
        <w:t xml:space="preserve">việc ban hành </w:t>
      </w:r>
      <w:r w:rsidRPr="00F968F8">
        <w:rPr>
          <w:rFonts w:ascii="Times New Roman" w:hAnsi="Times New Roman" w:cs="Times New Roman"/>
          <w:b w:val="0"/>
          <w:spacing w:val="-6"/>
          <w:lang w:val="nl-NL"/>
        </w:rPr>
        <w:t xml:space="preserve">Bộ tiêu chí xã đạt chuẩn nông thôn mới giai đoạn 2017-2020, </w:t>
      </w:r>
      <w:r>
        <w:rPr>
          <w:rFonts w:ascii="Times New Roman" w:hAnsi="Times New Roman" w:cs="Times New Roman"/>
          <w:b w:val="0"/>
          <w:spacing w:val="-6"/>
          <w:lang w:val="nl-NL"/>
        </w:rPr>
        <w:t>t</w:t>
      </w:r>
      <w:r w:rsidRPr="00B31C2C">
        <w:rPr>
          <w:rFonts w:ascii="Times New Roman" w:hAnsi="Times New Roman" w:cs="Times New Roman"/>
          <w:b w:val="0"/>
          <w:spacing w:val="-6"/>
          <w:lang w:val="nl-NL"/>
        </w:rPr>
        <w:t>ại</w:t>
      </w:r>
      <w:r>
        <w:rPr>
          <w:rFonts w:ascii="Times New Roman" w:hAnsi="Times New Roman" w:cs="Times New Roman"/>
          <w:b w:val="0"/>
          <w:spacing w:val="-6"/>
          <w:lang w:val="nl-NL"/>
        </w:rPr>
        <w:t xml:space="preserve"> c</w:t>
      </w:r>
      <w:r w:rsidRPr="00B31C2C">
        <w:rPr>
          <w:rFonts w:ascii="Times New Roman" w:hAnsi="Times New Roman" w:cs="Times New Roman"/>
          <w:b w:val="0"/>
          <w:spacing w:val="-6"/>
          <w:lang w:val="nl-NL"/>
        </w:rPr>
        <w:t>ác</w:t>
      </w:r>
      <w:r>
        <w:rPr>
          <w:rFonts w:ascii="Times New Roman" w:hAnsi="Times New Roman" w:cs="Times New Roman"/>
          <w:b w:val="0"/>
          <w:spacing w:val="-6"/>
          <w:lang w:val="nl-NL"/>
        </w:rPr>
        <w:t xml:space="preserve"> </w:t>
      </w:r>
      <w:r w:rsidRPr="00B31C2C">
        <w:rPr>
          <w:rFonts w:ascii="Times New Roman" w:hAnsi="Times New Roman" w:cs="Times New Roman"/>
          <w:b w:val="0"/>
          <w:spacing w:val="-6"/>
          <w:lang w:val="nl-NL"/>
        </w:rPr>
        <w:t>địa</w:t>
      </w:r>
      <w:r>
        <w:rPr>
          <w:rFonts w:ascii="Times New Roman" w:hAnsi="Times New Roman" w:cs="Times New Roman"/>
          <w:b w:val="0"/>
          <w:spacing w:val="-6"/>
          <w:lang w:val="nl-NL"/>
        </w:rPr>
        <w:t xml:space="preserve"> ph</w:t>
      </w:r>
      <w:r w:rsidRPr="00B31C2C">
        <w:rPr>
          <w:rFonts w:ascii="Times New Roman" w:hAnsi="Times New Roman" w:cs="Times New Roman"/>
          <w:b w:val="0"/>
          <w:spacing w:val="-6"/>
          <w:lang w:val="nl-NL"/>
        </w:rPr>
        <w:t>ươ</w:t>
      </w:r>
      <w:r>
        <w:rPr>
          <w:rFonts w:ascii="Times New Roman" w:hAnsi="Times New Roman" w:cs="Times New Roman"/>
          <w:b w:val="0"/>
          <w:spacing w:val="-6"/>
          <w:lang w:val="nl-NL"/>
        </w:rPr>
        <w:t>ng.</w:t>
      </w:r>
    </w:p>
    <w:p w:rsidR="00B04770" w:rsidRPr="00397314" w:rsidRDefault="00B04770" w:rsidP="00B04770">
      <w:pPr>
        <w:pStyle w:val="BodyTextIndent"/>
        <w:spacing w:before="40"/>
        <w:ind w:firstLine="567"/>
        <w:rPr>
          <w:sz w:val="28"/>
          <w:szCs w:val="28"/>
          <w:lang w:val="pt-BR"/>
        </w:rPr>
      </w:pPr>
      <w:r w:rsidRPr="00397314">
        <w:rPr>
          <w:sz w:val="28"/>
          <w:szCs w:val="28"/>
          <w:lang w:val="pt-BR"/>
        </w:rPr>
        <w:t>1.4. Tiếp tục phát huy vai trò, trách nhiệm của MTTQ Việt Nam trong phối hợp và giám sát việc công nhận danh hiệu “Gia đình văn hóa”, khu dân cư văn hóa và các danh hiệu văn hóa trong thực hiệ</w:t>
      </w:r>
      <w:r>
        <w:rPr>
          <w:sz w:val="28"/>
          <w:szCs w:val="28"/>
          <w:lang w:val="pt-BR"/>
        </w:rPr>
        <w:t xml:space="preserve">n nông thôn mới, đô thị văn minh </w:t>
      </w:r>
      <w:r w:rsidRPr="00397314">
        <w:rPr>
          <w:sz w:val="28"/>
          <w:szCs w:val="28"/>
          <w:lang w:val="pt-BR"/>
        </w:rPr>
        <w:t>gắn với yêu cầu mới: hộ gia đình, tập thể sản xuất nông nghiệp, chế biến thực phẩm thì phải đảm bảo sản xuất thực phẩm an toàn; vận động mỗi gia đình nên có hai con, đảm bảo tỷ suất sinh thay thế…</w:t>
      </w:r>
    </w:p>
    <w:p w:rsidR="00B04770" w:rsidRPr="00057399" w:rsidRDefault="00B04770" w:rsidP="00B04770">
      <w:pPr>
        <w:pStyle w:val="BodyTextIndent"/>
        <w:spacing w:before="40"/>
        <w:ind w:firstLine="567"/>
        <w:rPr>
          <w:spacing w:val="-4"/>
          <w:sz w:val="28"/>
          <w:szCs w:val="28"/>
          <w:lang w:val="pt-BR"/>
        </w:rPr>
      </w:pPr>
      <w:r w:rsidRPr="00057399">
        <w:rPr>
          <w:spacing w:val="-4"/>
          <w:sz w:val="28"/>
          <w:szCs w:val="28"/>
          <w:lang w:val="pt-BR"/>
        </w:rPr>
        <w:t>1.5. Đổi mới nội dung, hình thức tổ chức hoạt động Ngày hội Đại đoàn kết toàn dân tộc nhân dịp kỷ niệm 87 năm Ngày truyền thống của Mặt trận Tổ quốc Việt Nam (18/11/1930-18/11/2017) với các chủ đề thiết thực với nhu cầu đời sống người dân ở từng địa phương như: bảo vệ môi trường, sản xuất thực phẩm an toàn, giúp nhau giảm nghèo bền vững, chăm sóc gia đình chính sách; tổ chức các hoạt động bảo tồn và phát huy các giá trị văn hóa tinh thần của các địa phương.</w:t>
      </w:r>
    </w:p>
    <w:p w:rsidR="00B04770" w:rsidRDefault="00B04770" w:rsidP="00B04770">
      <w:pPr>
        <w:pStyle w:val="BodyTextIndent"/>
        <w:spacing w:before="40"/>
        <w:ind w:firstLine="567"/>
        <w:rPr>
          <w:sz w:val="28"/>
          <w:szCs w:val="28"/>
          <w:lang w:val="pt-BR"/>
        </w:rPr>
      </w:pPr>
      <w:r w:rsidRPr="00397314">
        <w:rPr>
          <w:sz w:val="28"/>
          <w:szCs w:val="28"/>
          <w:lang w:val="it-IT"/>
        </w:rPr>
        <w:t xml:space="preserve">1.6. Kiện toàn Ban vận động và điều chỉnh, bổ sung quy chế quản lý Quỹ “Vì người nghèo” các cấp. </w:t>
      </w:r>
      <w:r w:rsidRPr="00397314">
        <w:rPr>
          <w:sz w:val="28"/>
          <w:szCs w:val="28"/>
          <w:lang w:val="pt-BR"/>
        </w:rPr>
        <w:t>Tích cực phối hợp</w:t>
      </w:r>
      <w:r w:rsidRPr="00397314">
        <w:rPr>
          <w:b/>
          <w:sz w:val="28"/>
          <w:szCs w:val="28"/>
          <w:lang w:val="pt-BR"/>
        </w:rPr>
        <w:t xml:space="preserve"> </w:t>
      </w:r>
      <w:r w:rsidRPr="00397314">
        <w:rPr>
          <w:sz w:val="28"/>
          <w:szCs w:val="28"/>
          <w:lang w:val="de-DE"/>
        </w:rPr>
        <w:t xml:space="preserve">vận động xây dựng Quỹ "Vì người nghèo”, chăm lo </w:t>
      </w:r>
      <w:r w:rsidRPr="00397314">
        <w:rPr>
          <w:sz w:val="28"/>
          <w:szCs w:val="28"/>
          <w:lang w:val="pt-BR"/>
        </w:rPr>
        <w:t xml:space="preserve">Tết cho người nghèo </w:t>
      </w:r>
      <w:r w:rsidRPr="00397314">
        <w:rPr>
          <w:sz w:val="28"/>
          <w:szCs w:val="28"/>
          <w:lang w:val="de-DE"/>
        </w:rPr>
        <w:t>và các chương trình an sinh xã hội; phối hợp t</w:t>
      </w:r>
      <w:r w:rsidRPr="00397314">
        <w:rPr>
          <w:sz w:val="28"/>
          <w:szCs w:val="28"/>
          <w:lang w:val="pt-BR"/>
        </w:rPr>
        <w:t>ổ chức các hoạt động trong các chương trình vì người nghèo nhân dịp tổ chức tháng cao điểm “Vì người nghèo” (từ 17/10-18/11/2017)</w:t>
      </w:r>
      <w:r>
        <w:rPr>
          <w:sz w:val="28"/>
          <w:szCs w:val="28"/>
          <w:lang w:val="pt-BR"/>
        </w:rPr>
        <w:t>.</w:t>
      </w:r>
    </w:p>
    <w:p w:rsidR="00B04770" w:rsidRPr="00397314" w:rsidRDefault="00B04770" w:rsidP="00B04770">
      <w:pPr>
        <w:pStyle w:val="BodyTextIndent"/>
        <w:spacing w:before="40"/>
        <w:ind w:firstLine="567"/>
        <w:rPr>
          <w:color w:val="000000"/>
          <w:sz w:val="28"/>
          <w:szCs w:val="28"/>
          <w:lang w:val="pt-BR"/>
        </w:rPr>
      </w:pPr>
      <w:r w:rsidRPr="00397314">
        <w:rPr>
          <w:sz w:val="28"/>
          <w:szCs w:val="28"/>
          <w:lang w:val="de-DE"/>
        </w:rPr>
        <w:t xml:space="preserve">1.7. </w:t>
      </w:r>
      <w:r w:rsidRPr="00397314">
        <w:rPr>
          <w:sz w:val="28"/>
          <w:szCs w:val="28"/>
          <w:lang w:val="pt-BR"/>
        </w:rPr>
        <w:t xml:space="preserve">Hiệp thương với các đoàn thể chính trị - xã hội và một số tổ chức thành viên phân công cụ thể giúp hộ gia đình nghèo thoát nghèo bền vững, thực hiện tốt phương châm “không để hộ nghèo, hộ chính sách khó khăn nào mà không có tổ chức hỗ trợ”, đặc biệt không để hộ nào rơi vào hoàn cảnh cùng cực mà không có tổ chức nào phát hiện giúp đỡ góp phần thực hiện </w:t>
      </w:r>
      <w:r w:rsidRPr="00397314">
        <w:rPr>
          <w:color w:val="000000"/>
          <w:sz w:val="28"/>
          <w:szCs w:val="28"/>
          <w:lang w:val="it-IT"/>
        </w:rPr>
        <w:t xml:space="preserve">Phong trào </w:t>
      </w:r>
      <w:r w:rsidRPr="00397314">
        <w:rPr>
          <w:color w:val="000000"/>
          <w:sz w:val="28"/>
          <w:szCs w:val="28"/>
          <w:lang w:val="vi-VN"/>
        </w:rPr>
        <w:t>“Cả nước chung tay vì người nghèo - không để ai bị bỏ lại phía sau”</w:t>
      </w:r>
      <w:r w:rsidRPr="00397314">
        <w:rPr>
          <w:color w:val="000000"/>
          <w:sz w:val="28"/>
          <w:szCs w:val="28"/>
          <w:lang w:val="pt-BR"/>
        </w:rPr>
        <w:t>.</w:t>
      </w:r>
    </w:p>
    <w:p w:rsidR="00B04770" w:rsidRPr="00397314" w:rsidRDefault="00B04770" w:rsidP="00B04770">
      <w:pPr>
        <w:pStyle w:val="BodyTextIndent"/>
        <w:spacing w:before="40"/>
        <w:ind w:firstLine="567"/>
        <w:rPr>
          <w:sz w:val="28"/>
          <w:szCs w:val="28"/>
          <w:lang w:val="de-DE"/>
        </w:rPr>
      </w:pPr>
      <w:r w:rsidRPr="00397314">
        <w:rPr>
          <w:sz w:val="28"/>
          <w:szCs w:val="28"/>
          <w:lang w:val="de-DE"/>
        </w:rPr>
        <w:t>1.8. Kịp thời hướng dẫn cơ sở làm hồ sơ, thủ tục đề nghị Ủy ban Trung ương MTTQ Việt Nam cấp bằng ghi công cho các đơn vị hoàn thành Chương trình xây dựng nhà Đại đoàn kết cho hộ nghèo trên địa bàn.</w:t>
      </w:r>
    </w:p>
    <w:p w:rsidR="00B04770" w:rsidRPr="00397314" w:rsidRDefault="00B04770" w:rsidP="00B04770">
      <w:pPr>
        <w:pStyle w:val="BodyTextIndent"/>
        <w:spacing w:before="40"/>
        <w:ind w:firstLine="567"/>
        <w:rPr>
          <w:sz w:val="28"/>
          <w:szCs w:val="28"/>
          <w:lang w:val="de-DE"/>
        </w:rPr>
      </w:pPr>
      <w:r w:rsidRPr="00397314">
        <w:rPr>
          <w:color w:val="000000"/>
          <w:sz w:val="28"/>
          <w:szCs w:val="28"/>
          <w:lang w:val="pt-BR"/>
        </w:rPr>
        <w:t>1.9. Đổi mới phối hợp triển khai thực hiện các đợt vận động quyên góp đột xuất đồng bào bị thiên tai, sự cố nghiêm trọng;</w:t>
      </w:r>
      <w:r w:rsidRPr="00397314">
        <w:rPr>
          <w:sz w:val="28"/>
          <w:szCs w:val="28"/>
          <w:lang w:val="de-DE"/>
        </w:rPr>
        <w:t xml:space="preserve"> hướng dẫn Ủy ban MTTQ Việt </w:t>
      </w:r>
      <w:r w:rsidRPr="00397314">
        <w:rPr>
          <w:sz w:val="28"/>
          <w:szCs w:val="28"/>
          <w:lang w:val="de-DE"/>
        </w:rPr>
        <w:lastRenderedPageBreak/>
        <w:t xml:space="preserve">Nam các cấp nắm tình hình, thông tin, báo cáo cụ thể khi có thiên tai xảy ra và tổ chức các hoạt động cứu trợ, vận động, tiếp nhận tiền, hàng cứu trợ và tham mưu triển khai kịp thời khi có thiên tai xảy ra. </w:t>
      </w:r>
    </w:p>
    <w:p w:rsidR="00B04770" w:rsidRPr="00397314" w:rsidRDefault="00B04770" w:rsidP="00B04770">
      <w:pPr>
        <w:pStyle w:val="BodyTextIndent"/>
        <w:spacing w:before="40"/>
        <w:ind w:firstLine="567"/>
        <w:rPr>
          <w:sz w:val="28"/>
          <w:szCs w:val="28"/>
          <w:lang w:val="de-DE"/>
        </w:rPr>
      </w:pPr>
      <w:r w:rsidRPr="00397314">
        <w:rPr>
          <w:sz w:val="28"/>
          <w:szCs w:val="28"/>
          <w:lang w:val="de-DE"/>
        </w:rPr>
        <w:t>Kịp thời kiểm tra việc tiếp nhận, quản lý, phân phối và sử dụng tiền, hàng cứu trợ ở tất cả các địa phương có nguồn vận động và tiếp nhận. Việc xây dựng, sử dụng và tồn quỹ cũng như chế độ thông tin báo cáo theo quy định trong Nghị định 64/NĐ-CP của Chính phủ.</w:t>
      </w:r>
    </w:p>
    <w:p w:rsidR="00B04770" w:rsidRPr="00397314" w:rsidRDefault="00B04770" w:rsidP="00B04770">
      <w:pPr>
        <w:pStyle w:val="BodyTextIndent"/>
        <w:spacing w:before="120"/>
        <w:ind w:firstLine="567"/>
        <w:rPr>
          <w:b/>
          <w:spacing w:val="-4"/>
          <w:sz w:val="28"/>
          <w:szCs w:val="28"/>
          <w:lang w:val="de-DE"/>
        </w:rPr>
      </w:pPr>
      <w:r w:rsidRPr="00397314">
        <w:rPr>
          <w:b/>
          <w:spacing w:val="-4"/>
          <w:sz w:val="28"/>
          <w:szCs w:val="28"/>
          <w:lang w:val="vi-VN"/>
        </w:rPr>
        <w:t>2</w:t>
      </w:r>
      <w:r w:rsidRPr="00397314">
        <w:rPr>
          <w:b/>
          <w:spacing w:val="-4"/>
          <w:sz w:val="28"/>
          <w:szCs w:val="28"/>
          <w:lang w:val="de-DE"/>
        </w:rPr>
        <w:t>. Tiếp tục lồng ghép triển khai thực hiện có hiệu quả các chương trình phối hợp giữa Ủy ban Trung ương MTTQ Việt Nam với các bộ, ban, ngành, đoàn thể</w:t>
      </w:r>
      <w:r w:rsidRPr="00397314">
        <w:rPr>
          <w:b/>
          <w:spacing w:val="-4"/>
          <w:sz w:val="28"/>
          <w:szCs w:val="28"/>
          <w:lang w:val="vi-VN"/>
        </w:rPr>
        <w:t>; của Ủy ban MTTQ tỉnh với các ban, ngành cấp tỉnh</w:t>
      </w:r>
      <w:r w:rsidRPr="00397314">
        <w:rPr>
          <w:b/>
          <w:spacing w:val="-4"/>
          <w:sz w:val="28"/>
          <w:szCs w:val="28"/>
          <w:lang w:val="de-DE"/>
        </w:rPr>
        <w:t xml:space="preserve"> gắn với cuộc vận động "Toàn dân đoàn kết xây dựng nông thôn mới, đô thị văn minh"</w:t>
      </w:r>
    </w:p>
    <w:p w:rsidR="00B04770" w:rsidRDefault="00B04770" w:rsidP="00B04770">
      <w:pPr>
        <w:spacing w:before="120" w:after="0" w:line="240" w:lineRule="auto"/>
        <w:ind w:firstLine="720"/>
        <w:jc w:val="both"/>
        <w:rPr>
          <w:szCs w:val="28"/>
          <w:lang w:val="de-DE"/>
        </w:rPr>
      </w:pPr>
      <w:r w:rsidRPr="00D53908">
        <w:rPr>
          <w:spacing w:val="-4"/>
          <w:szCs w:val="28"/>
          <w:lang w:val="pt-BR"/>
        </w:rPr>
        <w:t xml:space="preserve">2.1. </w:t>
      </w:r>
      <w:r w:rsidRPr="00D53908">
        <w:rPr>
          <w:spacing w:val="-4"/>
          <w:szCs w:val="28"/>
          <w:lang w:val="de-DE"/>
        </w:rPr>
        <w:t xml:space="preserve">Tiếp tục thực hiện Chỉ thị số 09-CT/TW ngày 1/12/2011 của Ban Bí thư </w:t>
      </w:r>
      <w:r w:rsidRPr="00D53908">
        <w:rPr>
          <w:spacing w:val="-4"/>
          <w:lang w:val="de-DE"/>
        </w:rPr>
        <w:t>Trung ương Đảng</w:t>
      </w:r>
      <w:r w:rsidRPr="00D53908">
        <w:rPr>
          <w:spacing w:val="-4"/>
          <w:szCs w:val="28"/>
          <w:lang w:val="de-DE"/>
        </w:rPr>
        <w:t xml:space="preserve"> về "Đẩy mạnh phong trào toàn dân bảo vệ an ninh Tổ quốc trong tình hình mới"; Chương trình phối hợp số 09/CTr-BCA-MTTW ngày 01/8/2013 giữa Bộ Công an và Ban Thường trực Ủy ban Trung ương MTTQ Việt Nam và các tổ chức thành viên về “Đẩy mạnh phong trào toàn dân bảo vệ an ninh Tổ quốc trong tình hình mới”; Chỉ thị số 01/CT-TTg, ngày 09/01/2015 của Thủ tướng Chính phủ về việc “Tổ chức phong trào toàn dân tham gia bảo vệ chủ quyền lãnh thổ, an ninh biên giới quốc gia trong tình hình mới”.</w:t>
      </w:r>
      <w:r>
        <w:rPr>
          <w:color w:val="FF0000"/>
          <w:spacing w:val="-4"/>
          <w:szCs w:val="28"/>
          <w:lang w:val="de-DE"/>
        </w:rPr>
        <w:t xml:space="preserve"> </w:t>
      </w:r>
      <w:r w:rsidRPr="00166437">
        <w:rPr>
          <w:szCs w:val="28"/>
          <w:lang w:val="de-DE"/>
        </w:rPr>
        <w:t xml:space="preserve">Ban Thường trực Ủy ban MTTQ tỉnh sẽ phối hợp với Công an tỉnh xây dựng </w:t>
      </w:r>
      <w:r>
        <w:rPr>
          <w:szCs w:val="28"/>
          <w:lang w:val="de-DE"/>
        </w:rPr>
        <w:t>k</w:t>
      </w:r>
      <w:r w:rsidRPr="00166437">
        <w:rPr>
          <w:szCs w:val="28"/>
          <w:lang w:val="de-DE"/>
        </w:rPr>
        <w:t>ế</w:t>
      </w:r>
      <w:r>
        <w:rPr>
          <w:szCs w:val="28"/>
          <w:lang w:val="de-DE"/>
        </w:rPr>
        <w:t xml:space="preserve"> ho</w:t>
      </w:r>
      <w:r w:rsidRPr="00166437">
        <w:rPr>
          <w:szCs w:val="28"/>
          <w:lang w:val="de-DE"/>
        </w:rPr>
        <w:t>ạch</w:t>
      </w:r>
      <w:r>
        <w:rPr>
          <w:szCs w:val="28"/>
          <w:lang w:val="de-DE"/>
        </w:rPr>
        <w:t xml:space="preserve"> </w:t>
      </w:r>
      <w:r w:rsidRPr="00166437">
        <w:rPr>
          <w:szCs w:val="28"/>
          <w:lang w:val="de-DE"/>
        </w:rPr>
        <w:t xml:space="preserve">hướng dẫn, chỉ đạo MTTQ và lực lượng Công an các cấp triển khai tổ chức đồng loạt “Ngày </w:t>
      </w:r>
      <w:r w:rsidRPr="006E1D5D">
        <w:rPr>
          <w:szCs w:val="28"/>
          <w:lang w:val="de-DE"/>
        </w:rPr>
        <w:t xml:space="preserve">hội </w:t>
      </w:r>
      <w:r>
        <w:rPr>
          <w:szCs w:val="28"/>
          <w:lang w:val="de-DE"/>
        </w:rPr>
        <w:t>bảo vệ ANTQ“ tại cơ sở.</w:t>
      </w:r>
    </w:p>
    <w:p w:rsidR="00B04770" w:rsidRPr="00FA403A" w:rsidRDefault="00B04770" w:rsidP="00B04770">
      <w:pPr>
        <w:spacing w:before="40" w:after="0" w:line="240" w:lineRule="auto"/>
        <w:ind w:firstLine="567"/>
        <w:jc w:val="both"/>
        <w:rPr>
          <w:szCs w:val="28"/>
          <w:lang w:val="de-DE"/>
        </w:rPr>
      </w:pPr>
      <w:r w:rsidRPr="00D53908">
        <w:rPr>
          <w:szCs w:val="28"/>
          <w:lang w:val="de-DE"/>
        </w:rPr>
        <w:t>2.2. Tiếp tục thực hiện Kết luận số 05-KL/TW ngày 15/7/2016 của Ban Bí thư về việc tiếp tục đẩy mạnh thực hiện Chỉ thị số 48-CT/TW của Bộ Chính trị khóa X về tăng cường sự lãnh đạo của Đảng đối với công tác phòng, chống tội phạm trong tình hình mới</w:t>
      </w:r>
      <w:r w:rsidRPr="00D53908">
        <w:rPr>
          <w:szCs w:val="28"/>
          <w:lang w:val="vi-VN"/>
        </w:rPr>
        <w:t>.</w:t>
      </w:r>
      <w:r>
        <w:rPr>
          <w:szCs w:val="28"/>
          <w:lang w:val="de-DE"/>
        </w:rPr>
        <w:t xml:space="preserve"> </w:t>
      </w:r>
      <w:r w:rsidRPr="00D53908">
        <w:rPr>
          <w:szCs w:val="28"/>
          <w:lang w:val="de-DE"/>
        </w:rPr>
        <w:t xml:space="preserve">Phối hợp triển khai hiệu quả Quyết định số 632/QĐ-TTg ngày 14/4/2016 của Thủ tướng Chính phủ phê duyệt Chiến lược quốc gia phòng, chống tội phạm giai đoạn 2016 - 2025 và định hướng đến năm 2030; </w:t>
      </w:r>
      <w:r w:rsidRPr="00D53908">
        <w:rPr>
          <w:spacing w:val="-2"/>
          <w:lang w:val="de-DE"/>
        </w:rPr>
        <w:t>Quyết định số 2546/QĐ-TTg, ngày 31/12/2015 của Thủ tướng</w:t>
      </w:r>
    </w:p>
    <w:p w:rsidR="00B04770" w:rsidRPr="00D53908" w:rsidRDefault="00B04770" w:rsidP="00B04770">
      <w:pPr>
        <w:spacing w:before="40" w:after="0" w:line="240" w:lineRule="auto"/>
        <w:ind w:firstLine="567"/>
        <w:jc w:val="both"/>
        <w:rPr>
          <w:szCs w:val="28"/>
          <w:lang w:val="de-DE"/>
        </w:rPr>
      </w:pPr>
      <w:r w:rsidRPr="00D53908">
        <w:rPr>
          <w:spacing w:val="-2"/>
          <w:lang w:val="de-DE"/>
        </w:rPr>
        <w:t xml:space="preserve"> Chính phủ phê duyệt Chương trình phòng, chống mua bán người giai đoạn 2016 - 2020; Quyết định số </w:t>
      </w:r>
      <w:r w:rsidRPr="00D53908">
        <w:rPr>
          <w:lang w:val="de-DE"/>
        </w:rPr>
        <w:t>361</w:t>
      </w:r>
      <w:r w:rsidRPr="00D53908">
        <w:rPr>
          <w:lang w:val="vi-VN"/>
        </w:rPr>
        <w:t>/QĐ-</w:t>
      </w:r>
      <w:r w:rsidRPr="00D53908">
        <w:rPr>
          <w:spacing w:val="-2"/>
          <w:lang w:val="de-DE"/>
        </w:rPr>
        <w:t>TTg ngày 07/3/2016 phê duyệt Chương trình phòng, chống mại dâm giai đoạn 2016 - 2020.</w:t>
      </w:r>
      <w:r w:rsidRPr="00D53908">
        <w:rPr>
          <w:szCs w:val="28"/>
          <w:lang w:val="de-DE"/>
        </w:rPr>
        <w:t xml:space="preserve"> Trọng tâm là phối hợp xây dựng và triển khai thực hiện Đề án 01 về “Vận động toàn dân tham gia phòng ngừa, phát hiện, tố giác tội phạm; cảm hóa, giáo dục, cải tạo người phạm tội tại gia đình và cộng đồng dân cư” do MTTQ các cấp chủ trì phối hợp thực hiện.</w:t>
      </w:r>
    </w:p>
    <w:p w:rsidR="00B04770" w:rsidRDefault="00B04770" w:rsidP="00B04770">
      <w:pPr>
        <w:spacing w:before="120" w:after="0" w:line="240" w:lineRule="auto"/>
        <w:ind w:firstLine="720"/>
        <w:jc w:val="both"/>
        <w:rPr>
          <w:szCs w:val="28"/>
          <w:lang w:val="pt-BR"/>
        </w:rPr>
      </w:pPr>
      <w:r w:rsidRPr="00E215C1">
        <w:rPr>
          <w:spacing w:val="-6"/>
          <w:lang w:val="de-DE"/>
        </w:rPr>
        <w:t xml:space="preserve">2.3. </w:t>
      </w:r>
      <w:r w:rsidRPr="00E215C1">
        <w:rPr>
          <w:szCs w:val="28"/>
          <w:lang w:val="pt-BR"/>
        </w:rPr>
        <w:t xml:space="preserve">Tiếp tục đẩy mạnh công tác tuyên truyền, vận động đoàn viên, hội viên và nhân dân thực hiện tốt phong trào “Ba không”; </w:t>
      </w:r>
      <w:r w:rsidRPr="00E215C1">
        <w:rPr>
          <w:spacing w:val="-6"/>
          <w:lang w:val="de-DE"/>
        </w:rPr>
        <w:t xml:space="preserve">Chương trình phối hợp số 18/CTrPH-MTTW-UBATGTQG ngày 23/11/2016 giữa Ban Thường trực Uỷ ban Trung ương MTTQ Việt Nam và Ủy ban ATGT Quốc gia </w:t>
      </w:r>
      <w:r w:rsidRPr="00E215C1">
        <w:rPr>
          <w:spacing w:val="-6"/>
          <w:lang w:val="vi-VN"/>
        </w:rPr>
        <w:t xml:space="preserve">và Chương trình phối hợp giữa Ban Thường trực MTTQ tỉnh với Ban ATGT tỉnh </w:t>
      </w:r>
      <w:r w:rsidRPr="00E215C1">
        <w:rPr>
          <w:spacing w:val="-6"/>
          <w:lang w:val="de-DE"/>
        </w:rPr>
        <w:t xml:space="preserve">về “Vận động toàn dân tham gia bảo đảm trật tự an toàn giao thông” giai đoạn 2016 – 2021. </w:t>
      </w:r>
      <w:r w:rsidRPr="00E215C1">
        <w:rPr>
          <w:szCs w:val="28"/>
          <w:lang w:val="pt-BR"/>
        </w:rPr>
        <w:t>Gắn</w:t>
      </w:r>
      <w:r>
        <w:rPr>
          <w:szCs w:val="28"/>
          <w:lang w:val="pt-BR"/>
        </w:rPr>
        <w:t xml:space="preserve"> biểu dương, khen </w:t>
      </w:r>
      <w:r>
        <w:rPr>
          <w:szCs w:val="28"/>
          <w:lang w:val="pt-BR"/>
        </w:rPr>
        <w:lastRenderedPageBreak/>
        <w:t>thưởng các tập thể, cá nhân thực hiện tốt phong trào</w:t>
      </w:r>
      <w:r w:rsidRPr="000610C1">
        <w:rPr>
          <w:szCs w:val="28"/>
          <w:lang w:val="pt-BR"/>
        </w:rPr>
        <w:t xml:space="preserve"> </w:t>
      </w:r>
      <w:r w:rsidRPr="006E1D5D">
        <w:rPr>
          <w:szCs w:val="28"/>
          <w:lang w:val="pt-BR"/>
        </w:rPr>
        <w:t>trong việc tổ chức Ngày hội Đại đoàn kết toàn dân tộc ở khu dân cư</w:t>
      </w:r>
      <w:r>
        <w:rPr>
          <w:szCs w:val="28"/>
          <w:lang w:val="pt-BR"/>
        </w:rPr>
        <w:t xml:space="preserve"> </w:t>
      </w:r>
      <w:r w:rsidRPr="006E1D5D">
        <w:rPr>
          <w:szCs w:val="28"/>
          <w:lang w:val="pt-BR"/>
        </w:rPr>
        <w:t>nhân dịp kỷ niệm 8</w:t>
      </w:r>
      <w:r>
        <w:rPr>
          <w:szCs w:val="28"/>
          <w:lang w:val="pt-BR"/>
        </w:rPr>
        <w:t>7</w:t>
      </w:r>
      <w:r w:rsidRPr="006E1D5D">
        <w:rPr>
          <w:szCs w:val="28"/>
          <w:lang w:val="pt-BR"/>
        </w:rPr>
        <w:t xml:space="preserve"> năm thành lập Mặt t</w:t>
      </w:r>
      <w:r>
        <w:rPr>
          <w:szCs w:val="28"/>
          <w:lang w:val="pt-BR"/>
        </w:rPr>
        <w:t>rận Dân tộc Thống nhất Việt Nam.</w:t>
      </w:r>
    </w:p>
    <w:p w:rsidR="00B04770" w:rsidRPr="00814A77" w:rsidRDefault="00B04770" w:rsidP="00B04770">
      <w:pPr>
        <w:spacing w:before="120" w:after="0" w:line="240" w:lineRule="auto"/>
        <w:ind w:firstLine="567"/>
        <w:jc w:val="both"/>
        <w:rPr>
          <w:color w:val="000000"/>
          <w:spacing w:val="-4"/>
          <w:lang w:val="pt-BR"/>
        </w:rPr>
      </w:pPr>
      <w:r>
        <w:rPr>
          <w:lang w:val="de-DE"/>
        </w:rPr>
        <w:t>2.4</w:t>
      </w:r>
      <w:r w:rsidRPr="006E1D5D">
        <w:rPr>
          <w:lang w:val="de-DE"/>
        </w:rPr>
        <w:t xml:space="preserve">. </w:t>
      </w:r>
      <w:r w:rsidRPr="00580EB0">
        <w:rPr>
          <w:lang w:val="de-DE"/>
        </w:rPr>
        <w:t>Phối hợp thực hiện Chương trình mục tiêu Quốc gia phòng, chống tội phạm, ma tuý và phòng, chố</w:t>
      </w:r>
      <w:r>
        <w:rPr>
          <w:lang w:val="de-DE"/>
        </w:rPr>
        <w:t>ng HIV/AIDS năm 2017.</w:t>
      </w:r>
    </w:p>
    <w:p w:rsidR="00B04770" w:rsidRDefault="00B04770" w:rsidP="00B04770">
      <w:pPr>
        <w:spacing w:before="120" w:after="0" w:line="240" w:lineRule="auto"/>
        <w:ind w:firstLine="567"/>
        <w:jc w:val="both"/>
        <w:rPr>
          <w:lang w:val="de-DE"/>
        </w:rPr>
      </w:pPr>
      <w:r w:rsidRPr="00814A77">
        <w:rPr>
          <w:lang w:val="de-DE"/>
        </w:rPr>
        <w:t>2.5. Phối hợp thực hiện hiệu quả Chương trình phối hợp số 90/CTrPH/CP-ĐCTUBTWMTTQVN ngày 30/3/2016 giữa Chính phủ với Đoàn Chủ tịch Ủy ban Trung ương MTTQ Việt Nam, Kế hoạch số 452/KH-UBND ngày 09/12/2016 của Ủ</w:t>
      </w:r>
      <w:r>
        <w:rPr>
          <w:lang w:val="de-DE"/>
        </w:rPr>
        <w:t>y ban nhân d</w:t>
      </w:r>
      <w:r w:rsidRPr="00E215C1">
        <w:rPr>
          <w:lang w:val="de-DE"/>
        </w:rPr>
        <w:t>â</w:t>
      </w:r>
      <w:r w:rsidRPr="00814A77">
        <w:rPr>
          <w:lang w:val="de-DE"/>
        </w:rPr>
        <w:t>n tỉnh về vận động và giám sát bảo đảm an toàn thực phẩm giai đoạn 2016 - 2020.</w:t>
      </w:r>
    </w:p>
    <w:p w:rsidR="00B04770" w:rsidRDefault="00B04770" w:rsidP="00B04770">
      <w:pPr>
        <w:spacing w:before="120" w:after="0" w:line="240" w:lineRule="auto"/>
        <w:ind w:firstLine="567"/>
        <w:jc w:val="both"/>
        <w:rPr>
          <w:szCs w:val="28"/>
          <w:lang w:val="de-DE"/>
        </w:rPr>
      </w:pPr>
      <w:r w:rsidRPr="00814A77">
        <w:rPr>
          <w:lang w:val="de-DE"/>
        </w:rPr>
        <w:t xml:space="preserve"> </w:t>
      </w:r>
      <w:r>
        <w:rPr>
          <w:lang w:val="vi-VN"/>
        </w:rPr>
        <w:t>2</w:t>
      </w:r>
      <w:r>
        <w:rPr>
          <w:lang w:val="de-DE"/>
        </w:rPr>
        <w:t>.6</w:t>
      </w:r>
      <w:r w:rsidRPr="00580EB0">
        <w:rPr>
          <w:lang w:val="de-DE"/>
        </w:rPr>
        <w:t xml:space="preserve">. </w:t>
      </w:r>
      <w:r>
        <w:rPr>
          <w:szCs w:val="28"/>
          <w:lang w:val="de-DE"/>
        </w:rPr>
        <w:t>X</w:t>
      </w:r>
      <w:r w:rsidRPr="00611941">
        <w:rPr>
          <w:szCs w:val="28"/>
          <w:lang w:val="de-DE"/>
        </w:rPr>
        <w:t>ây dựng kế hoạch phối hợp giữa Mặt trận Tổ quốc Việt Nam và các tổ chức chính trị - xã hội với ngành Lao động - Thương binh và Xã hội các cấp khảo sát ở tất cả các xã, phường, thị trấn để thống kê, lập danh sách và nắm nhu cầu cần được hỗ trợ cụ thể của các gia đình thương binh, liệt sĩ, nạn nhân chất độc da cam/dioxin, cựu thanh niên xung phong nhu cầu về nhà ở để báo cáo cấp ủy, UBND cấp xã và Mặt trận cấp huyện, tỉ</w:t>
      </w:r>
      <w:r>
        <w:rPr>
          <w:szCs w:val="28"/>
          <w:lang w:val="de-DE"/>
        </w:rPr>
        <w:t>nh xem xét hỗ trợ.</w:t>
      </w:r>
    </w:p>
    <w:p w:rsidR="00B04770" w:rsidRPr="00816280" w:rsidRDefault="00B04770" w:rsidP="00B04770">
      <w:pPr>
        <w:pStyle w:val="BodyTextIndent"/>
        <w:spacing w:before="40"/>
        <w:ind w:firstLine="567"/>
        <w:rPr>
          <w:b/>
          <w:sz w:val="28"/>
          <w:szCs w:val="28"/>
          <w:lang w:val="de-DE"/>
        </w:rPr>
      </w:pPr>
      <w:r w:rsidRPr="00816280">
        <w:rPr>
          <w:b/>
          <w:sz w:val="28"/>
          <w:szCs w:val="28"/>
          <w:lang w:val="de-DE"/>
        </w:rPr>
        <w:t>II. TỔ CHỨC THỰC HIỆN</w:t>
      </w:r>
    </w:p>
    <w:p w:rsidR="00B04770" w:rsidRPr="0061060A" w:rsidRDefault="00B04770" w:rsidP="00B04770">
      <w:pPr>
        <w:spacing w:before="40" w:after="0" w:line="240" w:lineRule="auto"/>
        <w:ind w:firstLine="567"/>
        <w:jc w:val="both"/>
        <w:rPr>
          <w:spacing w:val="-2"/>
          <w:szCs w:val="28"/>
          <w:lang w:val="de-DE"/>
        </w:rPr>
      </w:pPr>
      <w:r w:rsidRPr="0061060A">
        <w:rPr>
          <w:b/>
          <w:spacing w:val="-2"/>
          <w:szCs w:val="28"/>
          <w:lang w:val="de-DE"/>
        </w:rPr>
        <w:t xml:space="preserve">1. </w:t>
      </w:r>
      <w:r w:rsidRPr="0061060A">
        <w:rPr>
          <w:spacing w:val="-2"/>
          <w:szCs w:val="28"/>
          <w:lang w:val="de-DE"/>
        </w:rPr>
        <w:t xml:space="preserve">Ban Thường trực Uỷ ban MTTQ Việt Nam các </w:t>
      </w:r>
      <w:r w:rsidRPr="0061060A">
        <w:rPr>
          <w:spacing w:val="-2"/>
          <w:szCs w:val="28"/>
          <w:lang w:val="vi-VN"/>
        </w:rPr>
        <w:t>huyện</w:t>
      </w:r>
      <w:r w:rsidRPr="0061060A">
        <w:rPr>
          <w:spacing w:val="-2"/>
          <w:szCs w:val="28"/>
          <w:lang w:val="de-DE"/>
        </w:rPr>
        <w:t>, thành phố</w:t>
      </w:r>
      <w:r w:rsidRPr="0061060A">
        <w:rPr>
          <w:spacing w:val="-2"/>
          <w:szCs w:val="28"/>
          <w:lang w:val="vi-VN"/>
        </w:rPr>
        <w:t>, thị xã</w:t>
      </w:r>
      <w:r w:rsidRPr="0061060A">
        <w:rPr>
          <w:spacing w:val="-2"/>
          <w:szCs w:val="28"/>
          <w:lang w:val="de-DE"/>
        </w:rPr>
        <w:t xml:space="preserve"> </w:t>
      </w:r>
      <w:r w:rsidRPr="0061060A">
        <w:rPr>
          <w:spacing w:val="-2"/>
          <w:szCs w:val="28"/>
          <w:lang w:val="vi-VN"/>
        </w:rPr>
        <w:t>chủ động</w:t>
      </w:r>
      <w:r w:rsidRPr="0061060A">
        <w:rPr>
          <w:spacing w:val="-2"/>
          <w:szCs w:val="28"/>
          <w:lang w:val="de-DE"/>
        </w:rPr>
        <w:t xml:space="preserve"> xây dựng kế hoạch triển khai thực hiện công tác Phong trào trên cơ sở căn cứ vào Chương trình hành động của Mặt trận Tổ quốc </w:t>
      </w:r>
      <w:r w:rsidRPr="0061060A">
        <w:rPr>
          <w:spacing w:val="-2"/>
          <w:szCs w:val="28"/>
          <w:lang w:val="vi-VN"/>
        </w:rPr>
        <w:t>tỉnh</w:t>
      </w:r>
      <w:r w:rsidRPr="0061060A">
        <w:rPr>
          <w:spacing w:val="-2"/>
          <w:szCs w:val="28"/>
          <w:lang w:val="de-DE"/>
        </w:rPr>
        <w:t xml:space="preserve"> và nhiệm vụ chính trị của các địa phương. Báo cáo với cấp uỷ Đảng, phối hợp với chính quyền để tăng cường công tác lãnh đạo, chỉ đạo và tạo điều kiện về nguồn lực cho công tác tổ chức thực hiện.</w:t>
      </w:r>
    </w:p>
    <w:p w:rsidR="00B04770" w:rsidRDefault="00B04770" w:rsidP="00B04770">
      <w:pPr>
        <w:pStyle w:val="BodyTextIndent"/>
        <w:spacing w:before="40"/>
        <w:ind w:firstLine="567"/>
        <w:rPr>
          <w:sz w:val="28"/>
          <w:szCs w:val="28"/>
          <w:lang w:val="de-DE"/>
        </w:rPr>
      </w:pPr>
      <w:r w:rsidRPr="008B1AA7">
        <w:rPr>
          <w:b/>
          <w:sz w:val="28"/>
          <w:szCs w:val="28"/>
          <w:lang w:val="de-DE"/>
        </w:rPr>
        <w:t xml:space="preserve">2. </w:t>
      </w:r>
      <w:r w:rsidRPr="008B1AA7">
        <w:rPr>
          <w:sz w:val="28"/>
          <w:szCs w:val="28"/>
          <w:lang w:val="de-DE"/>
        </w:rPr>
        <w:t xml:space="preserve">Trên từng nội dung cụ thể cần xác định nội dung, phương thức, thời gian để tăng cường công tác phối hợp giữa MTTQ và </w:t>
      </w:r>
      <w:r w:rsidRPr="008B1AA7">
        <w:rPr>
          <w:sz w:val="28"/>
          <w:szCs w:val="28"/>
          <w:lang w:val="pt-BR"/>
        </w:rPr>
        <w:t>các ban, ngành</w:t>
      </w:r>
      <w:r w:rsidRPr="008B1AA7">
        <w:rPr>
          <w:sz w:val="28"/>
          <w:szCs w:val="28"/>
          <w:lang w:val="de-DE"/>
        </w:rPr>
        <w:t>, tổ chức thành viên, đảm bảo sự phân công trách nhiệm giữa các đơn vị phối hợp thực hiện.</w:t>
      </w:r>
    </w:p>
    <w:p w:rsidR="00B04770" w:rsidRPr="0068436C" w:rsidRDefault="00B04770" w:rsidP="00B04770">
      <w:pPr>
        <w:spacing w:before="40" w:after="0" w:line="240" w:lineRule="auto"/>
        <w:ind w:firstLine="567"/>
        <w:jc w:val="both"/>
        <w:rPr>
          <w:szCs w:val="28"/>
          <w:lang w:val="de-DE"/>
        </w:rPr>
      </w:pPr>
      <w:r>
        <w:rPr>
          <w:b/>
          <w:szCs w:val="28"/>
          <w:lang w:val="de-DE"/>
        </w:rPr>
        <w:t>3</w:t>
      </w:r>
      <w:r w:rsidRPr="006E1D5D">
        <w:rPr>
          <w:b/>
          <w:szCs w:val="28"/>
          <w:lang w:val="de-DE"/>
        </w:rPr>
        <w:t>.</w:t>
      </w:r>
      <w:r w:rsidRPr="006E1D5D">
        <w:rPr>
          <w:szCs w:val="28"/>
          <w:lang w:val="de-DE"/>
        </w:rPr>
        <w:t xml:space="preserve"> Tổ chức tập huấn</w:t>
      </w:r>
      <w:r>
        <w:rPr>
          <w:szCs w:val="28"/>
          <w:lang w:val="de-DE"/>
        </w:rPr>
        <w:t>,</w:t>
      </w:r>
      <w:r w:rsidRPr="006E1D5D">
        <w:rPr>
          <w:szCs w:val="28"/>
          <w:lang w:val="de-DE"/>
        </w:rPr>
        <w:t xml:space="preserve"> </w:t>
      </w:r>
      <w:r>
        <w:rPr>
          <w:szCs w:val="28"/>
          <w:lang w:val="de-DE"/>
        </w:rPr>
        <w:t xml:space="preserve">tuyên truyền </w:t>
      </w:r>
      <w:r w:rsidRPr="006E1D5D">
        <w:rPr>
          <w:szCs w:val="28"/>
          <w:lang w:val="de-DE"/>
        </w:rPr>
        <w:t>đến cơ sở về các chủ trương nội dung mớ</w:t>
      </w:r>
      <w:r>
        <w:rPr>
          <w:szCs w:val="28"/>
          <w:lang w:val="de-DE"/>
        </w:rPr>
        <w:t>i về</w:t>
      </w:r>
      <w:r w:rsidRPr="006E1D5D">
        <w:rPr>
          <w:szCs w:val="28"/>
          <w:lang w:val="de-DE"/>
        </w:rPr>
        <w:t xml:space="preserve"> thực hiện </w:t>
      </w:r>
      <w:r>
        <w:rPr>
          <w:szCs w:val="28"/>
          <w:lang w:val="de-DE"/>
        </w:rPr>
        <w:t>C</w:t>
      </w:r>
      <w:r w:rsidRPr="006E1D5D">
        <w:rPr>
          <w:szCs w:val="28"/>
          <w:lang w:val="de-DE"/>
        </w:rPr>
        <w:t xml:space="preserve">uộc vận động “Toàn dân đoàn kết xây dựng </w:t>
      </w:r>
      <w:r>
        <w:rPr>
          <w:szCs w:val="28"/>
          <w:lang w:val="de-DE"/>
        </w:rPr>
        <w:t>nông thôn mới, đô thị văn minh</w:t>
      </w:r>
      <w:r w:rsidRPr="006E1D5D">
        <w:rPr>
          <w:szCs w:val="28"/>
          <w:lang w:val="de-DE"/>
        </w:rPr>
        <w:t>”</w:t>
      </w:r>
      <w:r>
        <w:rPr>
          <w:szCs w:val="28"/>
          <w:lang w:val="de-DE"/>
        </w:rPr>
        <w:t xml:space="preserve">, </w:t>
      </w:r>
      <w:r>
        <w:rPr>
          <w:szCs w:val="28"/>
          <w:lang w:val="pt-BR"/>
        </w:rPr>
        <w:t>C</w:t>
      </w:r>
      <w:r w:rsidRPr="006E1D5D">
        <w:rPr>
          <w:szCs w:val="28"/>
          <w:lang w:val="pt-BR"/>
        </w:rPr>
        <w:t>uộc vận động "Ngày vì người nghèo"</w:t>
      </w:r>
      <w:r w:rsidRPr="00E215C1">
        <w:rPr>
          <w:szCs w:val="28"/>
          <w:lang w:val="de-DE"/>
        </w:rPr>
        <w:t xml:space="preserve">; </w:t>
      </w:r>
      <w:r>
        <w:rPr>
          <w:szCs w:val="28"/>
          <w:lang w:val="de-DE"/>
        </w:rPr>
        <w:t>p</w:t>
      </w:r>
      <w:r w:rsidRPr="006E1D5D">
        <w:rPr>
          <w:szCs w:val="28"/>
          <w:lang w:val="de-DE"/>
        </w:rPr>
        <w:t xml:space="preserve">hong trào “Toàn dân đoàn kết xây dựng đời sống văn hoá”; </w:t>
      </w:r>
      <w:r>
        <w:rPr>
          <w:szCs w:val="28"/>
          <w:lang w:val="de-DE"/>
        </w:rPr>
        <w:t>phong trào “Ba không“; các N</w:t>
      </w:r>
      <w:r w:rsidRPr="006E1D5D">
        <w:rPr>
          <w:szCs w:val="28"/>
          <w:lang w:val="de-DE"/>
        </w:rPr>
        <w:t>ghị quyết, Chương trình, Đề án của Trung ương</w:t>
      </w:r>
      <w:r>
        <w:rPr>
          <w:szCs w:val="28"/>
          <w:lang w:val="de-DE"/>
        </w:rPr>
        <w:t>, của tỉnh</w:t>
      </w:r>
      <w:r w:rsidRPr="006E1D5D">
        <w:rPr>
          <w:szCs w:val="28"/>
          <w:lang w:val="de-DE"/>
        </w:rPr>
        <w:t xml:space="preserve"> liên quan đến thực hiện các chương trình mục tiêu, chương trình phối hợp của M</w:t>
      </w:r>
      <w:r>
        <w:rPr>
          <w:szCs w:val="28"/>
          <w:lang w:val="de-DE"/>
        </w:rPr>
        <w:t>TTQ</w:t>
      </w:r>
      <w:r w:rsidRPr="006E1D5D">
        <w:rPr>
          <w:szCs w:val="28"/>
          <w:lang w:val="de-DE"/>
        </w:rPr>
        <w:t>.</w:t>
      </w:r>
      <w:r w:rsidRPr="006E1D5D">
        <w:rPr>
          <w:b/>
          <w:szCs w:val="28"/>
          <w:lang w:val="de-DE"/>
        </w:rPr>
        <w:t xml:space="preserve"> </w:t>
      </w:r>
    </w:p>
    <w:p w:rsidR="00B04770" w:rsidRPr="008B1AA7" w:rsidRDefault="00B04770" w:rsidP="00B04770">
      <w:pPr>
        <w:spacing w:before="40" w:after="0" w:line="240" w:lineRule="auto"/>
        <w:ind w:firstLine="567"/>
        <w:jc w:val="both"/>
        <w:rPr>
          <w:spacing w:val="-4"/>
          <w:szCs w:val="28"/>
          <w:lang w:val="de-DE"/>
        </w:rPr>
      </w:pPr>
      <w:r>
        <w:rPr>
          <w:b/>
          <w:szCs w:val="28"/>
          <w:lang w:val="de-DE"/>
        </w:rPr>
        <w:t>4</w:t>
      </w:r>
      <w:r w:rsidRPr="006E1D5D">
        <w:rPr>
          <w:b/>
          <w:szCs w:val="28"/>
          <w:lang w:val="de-DE"/>
        </w:rPr>
        <w:t xml:space="preserve">. </w:t>
      </w:r>
      <w:r w:rsidRPr="006E1D5D">
        <w:rPr>
          <w:szCs w:val="28"/>
          <w:lang w:val="de-DE"/>
        </w:rPr>
        <w:t>Chủ động có kế hoạch kiểm tra nắm chắc tình hình ở cơ sở; tổ chứ</w:t>
      </w:r>
      <w:r>
        <w:rPr>
          <w:szCs w:val="28"/>
          <w:lang w:val="de-DE"/>
        </w:rPr>
        <w:t>c</w:t>
      </w:r>
      <w:r w:rsidRPr="006E1D5D">
        <w:rPr>
          <w:szCs w:val="28"/>
          <w:lang w:val="de-DE"/>
        </w:rPr>
        <w:t xml:space="preserve"> sơ kết, tổng kết, đánh giá thực chất các cuộc vận động, các phong trào, kịp thời biểu dương, nêu gương các điển hình tiên tiến trong tổ chức, thực hiện thi đua yêu nước</w:t>
      </w:r>
      <w:r>
        <w:rPr>
          <w:szCs w:val="28"/>
          <w:lang w:val="de-DE"/>
        </w:rPr>
        <w:t xml:space="preserve"> </w:t>
      </w:r>
      <w:r w:rsidRPr="008B1AA7">
        <w:rPr>
          <w:spacing w:val="-4"/>
          <w:szCs w:val="28"/>
          <w:lang w:val="de-DE"/>
        </w:rPr>
        <w:t>do Mặt trận Tổ quốc và các tổ chức thành viên các cấp phát động.</w:t>
      </w:r>
      <w:r w:rsidRPr="008B1AA7">
        <w:rPr>
          <w:b/>
          <w:spacing w:val="-4"/>
          <w:szCs w:val="28"/>
          <w:lang w:val="de-DE"/>
        </w:rPr>
        <w:t xml:space="preserve"> </w:t>
      </w:r>
    </w:p>
    <w:p w:rsidR="00B04770" w:rsidRDefault="00B04770" w:rsidP="00B04770">
      <w:pPr>
        <w:spacing w:before="40" w:after="0" w:line="240" w:lineRule="auto"/>
        <w:ind w:firstLine="561"/>
        <w:jc w:val="both"/>
        <w:rPr>
          <w:szCs w:val="28"/>
          <w:lang w:val="de-DE"/>
        </w:rPr>
      </w:pPr>
      <w:r w:rsidRPr="006E1D5D">
        <w:rPr>
          <w:szCs w:val="28"/>
          <w:lang w:val="de-DE"/>
        </w:rPr>
        <w:t>Trên đây là Hướng dẫn công tác phong trào năm 201</w:t>
      </w:r>
      <w:r>
        <w:rPr>
          <w:szCs w:val="28"/>
          <w:lang w:val="de-DE"/>
        </w:rPr>
        <w:t>7</w:t>
      </w:r>
      <w:r w:rsidRPr="006E1D5D">
        <w:rPr>
          <w:szCs w:val="28"/>
          <w:lang w:val="de-DE"/>
        </w:rPr>
        <w:t xml:space="preserve"> của Ban Thường trực Uỷ ban M</w:t>
      </w:r>
      <w:r>
        <w:rPr>
          <w:szCs w:val="28"/>
          <w:lang w:val="de-DE"/>
        </w:rPr>
        <w:t>TTQ</w:t>
      </w:r>
      <w:r w:rsidRPr="006E1D5D">
        <w:rPr>
          <w:szCs w:val="28"/>
          <w:lang w:val="de-DE"/>
        </w:rPr>
        <w:t xml:space="preserve"> </w:t>
      </w:r>
      <w:r>
        <w:rPr>
          <w:szCs w:val="28"/>
          <w:lang w:val="de-DE"/>
        </w:rPr>
        <w:t>tỉnh</w:t>
      </w:r>
      <w:r w:rsidRPr="006E1D5D">
        <w:rPr>
          <w:szCs w:val="28"/>
          <w:lang w:val="de-DE"/>
        </w:rPr>
        <w:t>, tuỳ theo tình hình cụ thể của mỗi địa phương</w:t>
      </w:r>
      <w:r>
        <w:rPr>
          <w:szCs w:val="28"/>
          <w:lang w:val="de-DE"/>
        </w:rPr>
        <w:t>,</w:t>
      </w:r>
      <w:r w:rsidRPr="006E1D5D">
        <w:rPr>
          <w:szCs w:val="28"/>
          <w:lang w:val="de-DE"/>
        </w:rPr>
        <w:t xml:space="preserve"> cơ sở để tổ chức thực hiện phù hợp, đạt hiệu quả thiết thực. Trong quá trình thực hiện, Ban Thường trực Uỷ ban M</w:t>
      </w:r>
      <w:r>
        <w:rPr>
          <w:szCs w:val="28"/>
          <w:lang w:val="de-DE"/>
        </w:rPr>
        <w:t>TTQ</w:t>
      </w:r>
      <w:r w:rsidRPr="006E1D5D">
        <w:rPr>
          <w:szCs w:val="28"/>
          <w:lang w:val="de-DE"/>
        </w:rPr>
        <w:t xml:space="preserve"> các </w:t>
      </w:r>
      <w:r>
        <w:rPr>
          <w:szCs w:val="28"/>
          <w:lang w:val="de-DE"/>
        </w:rPr>
        <w:t>huyện,</w:t>
      </w:r>
      <w:r w:rsidRPr="006E1D5D">
        <w:rPr>
          <w:szCs w:val="28"/>
          <w:lang w:val="de-DE"/>
        </w:rPr>
        <w:t xml:space="preserve"> thành phố</w:t>
      </w:r>
      <w:r>
        <w:rPr>
          <w:szCs w:val="28"/>
          <w:lang w:val="de-DE"/>
        </w:rPr>
        <w:t>, thị xã</w:t>
      </w:r>
      <w:r w:rsidRPr="006E1D5D">
        <w:rPr>
          <w:szCs w:val="28"/>
          <w:lang w:val="de-DE"/>
        </w:rPr>
        <w:t xml:space="preserve"> định kỳ thông tin tháng, báo cáo </w:t>
      </w:r>
      <w:r w:rsidRPr="006E1D5D">
        <w:rPr>
          <w:szCs w:val="28"/>
          <w:lang w:val="de-DE"/>
        </w:rPr>
        <w:lastRenderedPageBreak/>
        <w:t>kết quả 06 tháng, 09 tháng và 01 năm gửi về Ban Thường trực Uỷ ban M</w:t>
      </w:r>
      <w:r>
        <w:rPr>
          <w:szCs w:val="28"/>
          <w:lang w:val="de-DE"/>
        </w:rPr>
        <w:t>TTQ</w:t>
      </w:r>
      <w:r w:rsidRPr="006E1D5D">
        <w:rPr>
          <w:szCs w:val="28"/>
          <w:lang w:val="de-DE"/>
        </w:rPr>
        <w:t xml:space="preserve"> </w:t>
      </w:r>
      <w:r>
        <w:rPr>
          <w:szCs w:val="28"/>
          <w:lang w:val="de-DE"/>
        </w:rPr>
        <w:t>tỉnh</w:t>
      </w:r>
      <w:r w:rsidRPr="006E1D5D">
        <w:rPr>
          <w:szCs w:val="28"/>
          <w:lang w:val="de-DE"/>
        </w:rPr>
        <w:t xml:space="preserve"> </w:t>
      </w:r>
      <w:r w:rsidRPr="00E655C9">
        <w:rPr>
          <w:szCs w:val="28"/>
          <w:lang w:val="de-DE"/>
        </w:rPr>
        <w:t>(qua Ban phong trào</w:t>
      </w:r>
      <w:r>
        <w:rPr>
          <w:szCs w:val="28"/>
          <w:lang w:val="de-DE"/>
        </w:rPr>
        <w:t xml:space="preserve"> – Số 98, đường Phan Đình Phùng, TP Hà Tĩnh; email: </w:t>
      </w:r>
      <w:hyperlink r:id="rId4" w:history="1">
        <w:r w:rsidRPr="00CC65D4">
          <w:rPr>
            <w:rStyle w:val="Hyperlink"/>
            <w:szCs w:val="28"/>
            <w:lang w:val="de-DE"/>
          </w:rPr>
          <w:t>phongtrao.mtht@gmail.com</w:t>
        </w:r>
      </w:hyperlink>
      <w:r w:rsidRPr="00CC65D4">
        <w:rPr>
          <w:szCs w:val="28"/>
          <w:lang w:val="de-DE"/>
        </w:rPr>
        <w:t>).</w:t>
      </w:r>
    </w:p>
    <w:p w:rsidR="00B04770" w:rsidRPr="00931839" w:rsidRDefault="00B04770" w:rsidP="00B04770">
      <w:pPr>
        <w:spacing w:before="40" w:after="0" w:line="240" w:lineRule="auto"/>
        <w:ind w:firstLine="561"/>
        <w:jc w:val="both"/>
        <w:rPr>
          <w:sz w:val="20"/>
          <w:szCs w:val="28"/>
          <w:lang w:val="de-DE"/>
        </w:rPr>
      </w:pPr>
    </w:p>
    <w:tbl>
      <w:tblPr>
        <w:tblW w:w="9833" w:type="dxa"/>
        <w:tblInd w:w="-227" w:type="dxa"/>
        <w:tblLook w:val="0000"/>
      </w:tblPr>
      <w:tblGrid>
        <w:gridCol w:w="5155"/>
        <w:gridCol w:w="4678"/>
      </w:tblGrid>
      <w:tr w:rsidR="00B04770" w:rsidRPr="003670FD" w:rsidTr="006B0FE9">
        <w:tblPrEx>
          <w:tblCellMar>
            <w:top w:w="0" w:type="dxa"/>
            <w:bottom w:w="0" w:type="dxa"/>
          </w:tblCellMar>
        </w:tblPrEx>
        <w:trPr>
          <w:trHeight w:val="69"/>
        </w:trPr>
        <w:tc>
          <w:tcPr>
            <w:tcW w:w="5155" w:type="dxa"/>
          </w:tcPr>
          <w:p w:rsidR="00B04770" w:rsidRDefault="00B04770" w:rsidP="006B0FE9">
            <w:pPr>
              <w:spacing w:after="0" w:line="264" w:lineRule="auto"/>
              <w:ind w:left="57" w:firstLine="238"/>
              <w:jc w:val="both"/>
              <w:rPr>
                <w:b/>
                <w:i/>
                <w:sz w:val="24"/>
                <w:szCs w:val="24"/>
                <w:lang w:val="de-DE"/>
              </w:rPr>
            </w:pPr>
          </w:p>
          <w:p w:rsidR="00B04770" w:rsidRPr="003670FD" w:rsidRDefault="00B04770" w:rsidP="006B0FE9">
            <w:pPr>
              <w:spacing w:after="0" w:line="264" w:lineRule="auto"/>
              <w:ind w:left="57" w:firstLine="238"/>
              <w:jc w:val="both"/>
              <w:rPr>
                <w:b/>
                <w:i/>
                <w:sz w:val="24"/>
                <w:szCs w:val="24"/>
                <w:lang w:val="de-DE"/>
              </w:rPr>
            </w:pPr>
            <w:r w:rsidRPr="003670FD">
              <w:rPr>
                <w:b/>
                <w:i/>
                <w:sz w:val="24"/>
                <w:szCs w:val="24"/>
                <w:lang w:val="de-DE"/>
              </w:rPr>
              <w:t>Nơi nhận:</w:t>
            </w:r>
          </w:p>
          <w:p w:rsidR="00B04770" w:rsidRDefault="00B04770" w:rsidP="006B0FE9">
            <w:pPr>
              <w:spacing w:after="0" w:line="240" w:lineRule="auto"/>
              <w:ind w:left="57" w:firstLine="238"/>
              <w:jc w:val="both"/>
              <w:rPr>
                <w:sz w:val="22"/>
                <w:lang w:val="de-DE"/>
              </w:rPr>
            </w:pPr>
            <w:r w:rsidRPr="003670FD">
              <w:rPr>
                <w:sz w:val="22"/>
                <w:lang w:val="de-DE"/>
              </w:rPr>
              <w:t>-</w:t>
            </w:r>
            <w:r>
              <w:rPr>
                <w:sz w:val="22"/>
                <w:lang w:val="de-DE"/>
              </w:rPr>
              <w:t xml:space="preserve"> Ban Phong tr</w:t>
            </w:r>
            <w:r w:rsidRPr="00E23EE6">
              <w:rPr>
                <w:sz w:val="22"/>
                <w:lang w:val="de-DE"/>
              </w:rPr>
              <w:t>ào</w:t>
            </w:r>
            <w:r>
              <w:rPr>
                <w:sz w:val="22"/>
                <w:lang w:val="de-DE"/>
              </w:rPr>
              <w:t xml:space="preserve"> UBTW MTTQ Vi</w:t>
            </w:r>
            <w:r w:rsidRPr="00E23EE6">
              <w:rPr>
                <w:sz w:val="22"/>
                <w:lang w:val="de-DE"/>
              </w:rPr>
              <w:t>ệt</w:t>
            </w:r>
            <w:r>
              <w:rPr>
                <w:sz w:val="22"/>
                <w:lang w:val="de-DE"/>
              </w:rPr>
              <w:t xml:space="preserve"> Nam;</w:t>
            </w:r>
          </w:p>
          <w:p w:rsidR="00B04770" w:rsidRPr="00B9350E" w:rsidRDefault="00B04770" w:rsidP="006B0FE9">
            <w:pPr>
              <w:spacing w:after="0" w:line="240" w:lineRule="auto"/>
              <w:ind w:left="57" w:firstLine="238"/>
              <w:jc w:val="both"/>
              <w:rPr>
                <w:sz w:val="22"/>
                <w:lang w:val="vi-VN"/>
              </w:rPr>
            </w:pPr>
            <w:r>
              <w:rPr>
                <w:sz w:val="22"/>
                <w:lang w:val="de-DE"/>
              </w:rPr>
              <w:t>-</w:t>
            </w:r>
            <w:r w:rsidRPr="003670FD">
              <w:rPr>
                <w:sz w:val="22"/>
                <w:lang w:val="de-DE"/>
              </w:rPr>
              <w:t xml:space="preserve"> B</w:t>
            </w:r>
            <w:r>
              <w:rPr>
                <w:sz w:val="22"/>
                <w:lang w:val="vi-VN"/>
              </w:rPr>
              <w:t>TT</w:t>
            </w:r>
            <w:r w:rsidRPr="003670FD">
              <w:rPr>
                <w:sz w:val="22"/>
                <w:lang w:val="de-DE"/>
              </w:rPr>
              <w:t xml:space="preserve"> Uỷ ban MTTQ tỉ</w:t>
            </w:r>
            <w:r>
              <w:rPr>
                <w:sz w:val="22"/>
                <w:lang w:val="de-DE"/>
              </w:rPr>
              <w:t>nh</w:t>
            </w:r>
            <w:r>
              <w:rPr>
                <w:sz w:val="22"/>
                <w:lang w:val="vi-VN"/>
              </w:rPr>
              <w:t>;</w:t>
            </w:r>
          </w:p>
          <w:p w:rsidR="00B04770" w:rsidRPr="00B9350E" w:rsidRDefault="00B04770" w:rsidP="006B0FE9">
            <w:pPr>
              <w:spacing w:after="0" w:line="240" w:lineRule="auto"/>
              <w:jc w:val="both"/>
              <w:rPr>
                <w:sz w:val="22"/>
                <w:lang w:val="vi-VN"/>
              </w:rPr>
            </w:pPr>
            <w:r>
              <w:rPr>
                <w:sz w:val="22"/>
                <w:lang w:val="de-DE"/>
              </w:rPr>
              <w:t xml:space="preserve"> </w:t>
            </w:r>
            <w:r>
              <w:rPr>
                <w:sz w:val="22"/>
                <w:lang w:val="vi-VN"/>
              </w:rPr>
              <w:t xml:space="preserve">    </w:t>
            </w:r>
            <w:r w:rsidRPr="003670FD">
              <w:rPr>
                <w:sz w:val="22"/>
                <w:lang w:val="de-DE"/>
              </w:rPr>
              <w:t xml:space="preserve">- Các </w:t>
            </w:r>
            <w:r>
              <w:rPr>
                <w:sz w:val="22"/>
                <w:lang w:val="vi-VN"/>
              </w:rPr>
              <w:t>TCTV</w:t>
            </w:r>
            <w:r w:rsidRPr="003670FD">
              <w:rPr>
                <w:sz w:val="22"/>
                <w:lang w:val="de-DE"/>
              </w:rPr>
              <w:t xml:space="preserve"> Mặt trận ở</w:t>
            </w:r>
            <w:r>
              <w:rPr>
                <w:sz w:val="22"/>
                <w:lang w:val="de-DE"/>
              </w:rPr>
              <w:t xml:space="preserve"> </w:t>
            </w:r>
            <w:r>
              <w:rPr>
                <w:sz w:val="22"/>
                <w:lang w:val="vi-VN"/>
              </w:rPr>
              <w:t>tỉnh;</w:t>
            </w:r>
          </w:p>
          <w:p w:rsidR="00B04770" w:rsidRDefault="00B04770" w:rsidP="006B0FE9">
            <w:pPr>
              <w:spacing w:after="0" w:line="240" w:lineRule="auto"/>
              <w:ind w:left="57" w:firstLine="237"/>
              <w:jc w:val="both"/>
              <w:rPr>
                <w:sz w:val="22"/>
                <w:lang w:val="de-DE"/>
              </w:rPr>
            </w:pPr>
            <w:r w:rsidRPr="003670FD">
              <w:rPr>
                <w:sz w:val="22"/>
                <w:lang w:val="de-DE"/>
              </w:rPr>
              <w:t xml:space="preserve">- </w:t>
            </w:r>
            <w:r>
              <w:rPr>
                <w:sz w:val="22"/>
                <w:lang w:val="de-DE"/>
              </w:rPr>
              <w:t>V</w:t>
            </w:r>
            <w:r w:rsidRPr="00E23EE6">
              <w:rPr>
                <w:sz w:val="22"/>
                <w:lang w:val="de-DE"/>
              </w:rPr>
              <w:t>ă</w:t>
            </w:r>
            <w:r>
              <w:rPr>
                <w:sz w:val="22"/>
                <w:lang w:val="de-DE"/>
              </w:rPr>
              <w:t>n ph</w:t>
            </w:r>
            <w:r w:rsidRPr="00E23EE6">
              <w:rPr>
                <w:sz w:val="22"/>
                <w:lang w:val="de-DE"/>
              </w:rPr>
              <w:t>òng</w:t>
            </w:r>
            <w:r>
              <w:rPr>
                <w:sz w:val="22"/>
                <w:lang w:val="de-DE"/>
              </w:rPr>
              <w:t>, c</w:t>
            </w:r>
            <w:r w:rsidRPr="00E23EE6">
              <w:rPr>
                <w:sz w:val="22"/>
                <w:lang w:val="de-DE"/>
              </w:rPr>
              <w:t>ác</w:t>
            </w:r>
            <w:r>
              <w:rPr>
                <w:sz w:val="22"/>
                <w:lang w:val="de-DE"/>
              </w:rPr>
              <w:t xml:space="preserve"> ban </w:t>
            </w:r>
            <w:r w:rsidRPr="003670FD">
              <w:rPr>
                <w:sz w:val="22"/>
                <w:lang w:val="de-DE"/>
              </w:rPr>
              <w:t xml:space="preserve">cơ quan MTTQ </w:t>
            </w:r>
            <w:r>
              <w:rPr>
                <w:sz w:val="22"/>
                <w:lang w:val="vi-VN"/>
              </w:rPr>
              <w:t>tỉnh</w:t>
            </w:r>
            <w:r>
              <w:rPr>
                <w:sz w:val="22"/>
                <w:lang w:val="de-DE"/>
              </w:rPr>
              <w:t>;</w:t>
            </w:r>
          </w:p>
          <w:p w:rsidR="00B04770" w:rsidRPr="00B9350E" w:rsidRDefault="00B04770" w:rsidP="006B0FE9">
            <w:pPr>
              <w:spacing w:after="0" w:line="240" w:lineRule="auto"/>
              <w:ind w:left="57" w:firstLine="237"/>
              <w:jc w:val="both"/>
              <w:rPr>
                <w:sz w:val="22"/>
                <w:lang w:val="vi-VN"/>
              </w:rPr>
            </w:pPr>
            <w:r>
              <w:rPr>
                <w:sz w:val="22"/>
                <w:lang w:val="vi-VN"/>
              </w:rPr>
              <w:t>- Ban TT ủy ban MTTQ các huyện, TP, TX;</w:t>
            </w:r>
          </w:p>
          <w:p w:rsidR="00B04770" w:rsidRPr="003670FD" w:rsidRDefault="00B04770" w:rsidP="006B0FE9">
            <w:pPr>
              <w:spacing w:after="0" w:line="240" w:lineRule="auto"/>
              <w:ind w:left="57" w:firstLine="237"/>
              <w:jc w:val="both"/>
              <w:rPr>
                <w:sz w:val="22"/>
              </w:rPr>
            </w:pPr>
            <w:r w:rsidRPr="003670FD">
              <w:rPr>
                <w:sz w:val="22"/>
              </w:rPr>
              <w:t>- Lưu VT, Ban Phong trào.</w:t>
            </w:r>
          </w:p>
        </w:tc>
        <w:tc>
          <w:tcPr>
            <w:tcW w:w="4678" w:type="dxa"/>
          </w:tcPr>
          <w:p w:rsidR="00B04770" w:rsidRPr="00A56118" w:rsidRDefault="00B04770" w:rsidP="006B0FE9">
            <w:pPr>
              <w:pStyle w:val="Heading6"/>
              <w:ind w:hanging="40"/>
              <w:rPr>
                <w:b w:val="0"/>
                <w:sz w:val="28"/>
                <w:szCs w:val="28"/>
                <w:lang w:val="en-US" w:eastAsia="en-US"/>
              </w:rPr>
            </w:pPr>
            <w:r>
              <w:rPr>
                <w:b w:val="0"/>
                <w:sz w:val="28"/>
                <w:szCs w:val="28"/>
                <w:lang w:val="en-US" w:eastAsia="en-US"/>
              </w:rPr>
              <w:t>TM.</w:t>
            </w:r>
            <w:r w:rsidRPr="00A56118">
              <w:rPr>
                <w:b w:val="0"/>
                <w:sz w:val="28"/>
                <w:szCs w:val="28"/>
                <w:lang w:val="en-US" w:eastAsia="en-US"/>
              </w:rPr>
              <w:t>BAN THƯỜNG TRỰC</w:t>
            </w:r>
          </w:p>
          <w:p w:rsidR="00B04770" w:rsidRPr="003670FD" w:rsidRDefault="00B04770" w:rsidP="006B0FE9">
            <w:pPr>
              <w:spacing w:after="0" w:line="240" w:lineRule="auto"/>
              <w:jc w:val="center"/>
              <w:rPr>
                <w:b/>
                <w:szCs w:val="28"/>
              </w:rPr>
            </w:pPr>
            <w:r w:rsidRPr="003670FD">
              <w:rPr>
                <w:b/>
                <w:szCs w:val="28"/>
              </w:rPr>
              <w:t>PHÓ CHỦ TỊCH</w:t>
            </w:r>
          </w:p>
          <w:p w:rsidR="00B04770" w:rsidRPr="000467B3" w:rsidRDefault="00B04770" w:rsidP="006B0FE9">
            <w:pPr>
              <w:spacing w:before="120" w:line="264" w:lineRule="auto"/>
              <w:jc w:val="center"/>
              <w:rPr>
                <w:b/>
                <w:szCs w:val="28"/>
              </w:rPr>
            </w:pPr>
            <w:r>
              <w:rPr>
                <w:b/>
                <w:szCs w:val="28"/>
              </w:rPr>
              <w:t>(Đã ký)</w:t>
            </w:r>
          </w:p>
          <w:p w:rsidR="00B04770" w:rsidRPr="000467B3" w:rsidRDefault="00B04770" w:rsidP="006B0FE9">
            <w:pPr>
              <w:spacing w:before="120" w:line="264" w:lineRule="auto"/>
              <w:jc w:val="center"/>
              <w:rPr>
                <w:b/>
                <w:sz w:val="6"/>
                <w:szCs w:val="28"/>
              </w:rPr>
            </w:pPr>
          </w:p>
          <w:p w:rsidR="00B04770" w:rsidRPr="00AF6B4E" w:rsidRDefault="00B04770" w:rsidP="006B0FE9">
            <w:pPr>
              <w:spacing w:before="120"/>
              <w:jc w:val="center"/>
              <w:rPr>
                <w:b/>
                <w:szCs w:val="28"/>
              </w:rPr>
            </w:pPr>
            <w:r>
              <w:rPr>
                <w:b/>
                <w:szCs w:val="28"/>
                <w:lang w:val="vi-VN"/>
              </w:rPr>
              <w:t>Nguyễn Thị Mai Thủ</w:t>
            </w:r>
            <w:r>
              <w:rPr>
                <w:b/>
                <w:szCs w:val="28"/>
              </w:rPr>
              <w:t>y</w:t>
            </w:r>
          </w:p>
        </w:tc>
      </w:tr>
    </w:tbl>
    <w:p w:rsidR="00D30D66" w:rsidRDefault="00B04770">
      <w:r>
        <w:t xml:space="preserve"> </w:t>
      </w:r>
    </w:p>
    <w:sectPr w:rsidR="00D30D66" w:rsidSect="00355DF2">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B04770"/>
    <w:rsid w:val="00066A3B"/>
    <w:rsid w:val="00355DF2"/>
    <w:rsid w:val="003A07ED"/>
    <w:rsid w:val="00B04770"/>
    <w:rsid w:val="00F54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770"/>
    <w:pPr>
      <w:spacing w:after="200"/>
    </w:pPr>
    <w:rPr>
      <w:rFonts w:eastAsia="Calibri" w:cs="Times New Roman"/>
    </w:rPr>
  </w:style>
  <w:style w:type="paragraph" w:styleId="Heading1">
    <w:name w:val="heading 1"/>
    <w:aliases w:val="Heading 1 Char Char"/>
    <w:basedOn w:val="Normal"/>
    <w:next w:val="Normal"/>
    <w:link w:val="Heading1Char"/>
    <w:qFormat/>
    <w:rsid w:val="00B04770"/>
    <w:pPr>
      <w:keepNext/>
      <w:spacing w:after="0" w:line="240" w:lineRule="auto"/>
      <w:outlineLvl w:val="0"/>
    </w:pPr>
    <w:rPr>
      <w:rFonts w:ascii=".VnTime" w:eastAsia="Times New Roman" w:hAnsi=".VnTime"/>
      <w:sz w:val="20"/>
      <w:szCs w:val="20"/>
      <w:lang/>
    </w:rPr>
  </w:style>
  <w:style w:type="paragraph" w:styleId="Heading2">
    <w:name w:val="heading 2"/>
    <w:basedOn w:val="Normal"/>
    <w:next w:val="Normal"/>
    <w:link w:val="Heading2Char"/>
    <w:qFormat/>
    <w:rsid w:val="00B04770"/>
    <w:pPr>
      <w:keepNext/>
      <w:spacing w:after="0" w:line="240" w:lineRule="auto"/>
      <w:jc w:val="center"/>
      <w:outlineLvl w:val="1"/>
    </w:pPr>
    <w:rPr>
      <w:rFonts w:ascii=".VnTime" w:eastAsia="Times New Roman" w:hAnsi=".VnTime" w:cs="Gautami"/>
      <w:i/>
      <w:iCs/>
      <w:sz w:val="20"/>
      <w:szCs w:val="28"/>
      <w:lang w:bidi="te-IN"/>
    </w:rPr>
  </w:style>
  <w:style w:type="paragraph" w:styleId="Heading6">
    <w:name w:val="heading 6"/>
    <w:basedOn w:val="Normal"/>
    <w:next w:val="Normal"/>
    <w:link w:val="Heading6Char"/>
    <w:qFormat/>
    <w:rsid w:val="00B04770"/>
    <w:pPr>
      <w:keepNext/>
      <w:spacing w:after="0" w:line="240" w:lineRule="auto"/>
      <w:jc w:val="center"/>
      <w:outlineLvl w:val="5"/>
    </w:pPr>
    <w:rPr>
      <w:rFonts w:eastAsia="Times New Roman"/>
      <w:b/>
      <w:bCs/>
      <w:sz w:val="22"/>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B04770"/>
    <w:rPr>
      <w:rFonts w:ascii=".VnTime" w:eastAsia="Times New Roman" w:hAnsi=".VnTime" w:cs="Times New Roman"/>
      <w:sz w:val="20"/>
      <w:szCs w:val="20"/>
      <w:lang/>
    </w:rPr>
  </w:style>
  <w:style w:type="character" w:customStyle="1" w:styleId="Heading2Char">
    <w:name w:val="Heading 2 Char"/>
    <w:basedOn w:val="DefaultParagraphFont"/>
    <w:link w:val="Heading2"/>
    <w:rsid w:val="00B04770"/>
    <w:rPr>
      <w:rFonts w:ascii=".VnTime" w:eastAsia="Times New Roman" w:hAnsi=".VnTime" w:cs="Gautami"/>
      <w:i/>
      <w:iCs/>
      <w:sz w:val="20"/>
      <w:szCs w:val="28"/>
      <w:lang w:bidi="te-IN"/>
    </w:rPr>
  </w:style>
  <w:style w:type="character" w:customStyle="1" w:styleId="Heading6Char">
    <w:name w:val="Heading 6 Char"/>
    <w:basedOn w:val="DefaultParagraphFont"/>
    <w:link w:val="Heading6"/>
    <w:rsid w:val="00B04770"/>
    <w:rPr>
      <w:rFonts w:eastAsia="Times New Roman" w:cs="Times New Roman"/>
      <w:b/>
      <w:bCs/>
      <w:sz w:val="22"/>
      <w:szCs w:val="24"/>
      <w:lang/>
    </w:rPr>
  </w:style>
  <w:style w:type="paragraph" w:styleId="BodyTextIndent">
    <w:name w:val="Body Text Indent"/>
    <w:basedOn w:val="Normal"/>
    <w:link w:val="BodyTextIndentChar"/>
    <w:rsid w:val="00B04770"/>
    <w:pPr>
      <w:spacing w:after="0" w:line="240" w:lineRule="auto"/>
      <w:ind w:firstLine="720"/>
      <w:jc w:val="both"/>
    </w:pPr>
    <w:rPr>
      <w:rFonts w:eastAsia="Times New Roman"/>
      <w:sz w:val="20"/>
      <w:szCs w:val="24"/>
      <w:lang/>
    </w:rPr>
  </w:style>
  <w:style w:type="character" w:customStyle="1" w:styleId="BodyTextIndentChar">
    <w:name w:val="Body Text Indent Char"/>
    <w:basedOn w:val="DefaultParagraphFont"/>
    <w:link w:val="BodyTextIndent"/>
    <w:rsid w:val="00B04770"/>
    <w:rPr>
      <w:rFonts w:eastAsia="Times New Roman" w:cs="Times New Roman"/>
      <w:sz w:val="20"/>
      <w:szCs w:val="24"/>
      <w:lang/>
    </w:rPr>
  </w:style>
  <w:style w:type="paragraph" w:customStyle="1" w:styleId="quyetdinh">
    <w:name w:val="quyet dinh"/>
    <w:rsid w:val="00B047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Cs w:val="28"/>
    </w:rPr>
  </w:style>
  <w:style w:type="character" w:styleId="Hyperlink">
    <w:name w:val="Hyperlink"/>
    <w:basedOn w:val="DefaultParagraphFont"/>
    <w:rsid w:val="00B0477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hongtrao.mth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1724</Words>
  <Characters>9827</Characters>
  <Application>Microsoft Office Word</Application>
  <DocSecurity>0</DocSecurity>
  <Lines>81</Lines>
  <Paragraphs>23</Paragraphs>
  <ScaleCrop>false</ScaleCrop>
  <Company/>
  <LinksUpToDate>false</LinksUpToDate>
  <CharactersWithSpaces>11528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H2Com</dc:creator>
  <cp:lastModifiedBy>H2Com</cp:lastModifiedBy>
  <cp:revision>1</cp:revision>
  <dcterms:created xsi:type="dcterms:W3CDTF">2017-03-03T09:26:00Z</dcterms:created>
  <dcterms:modified xsi:type="dcterms:W3CDTF">2017-03-03T09:27:00Z</dcterms:modified>
</cp:coreProperties>
</file>